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4D579" w14:textId="77777777" w:rsidR="008603A8" w:rsidRDefault="008603A8" w:rsidP="007B318F">
      <w:pPr>
        <w:ind w:firstLine="5670"/>
        <w:rPr>
          <w:sz w:val="28"/>
          <w:szCs w:val="28"/>
        </w:rPr>
      </w:pPr>
      <w:bookmarkStart w:id="0" w:name="_Hlk175232174"/>
      <w:bookmarkStart w:id="1" w:name="_Toc113677267"/>
    </w:p>
    <w:p w14:paraId="1E68691E" w14:textId="63984AC3" w:rsidR="007D6A02" w:rsidRPr="007B318F" w:rsidRDefault="007B318F" w:rsidP="007B318F">
      <w:pPr>
        <w:ind w:firstLine="5670"/>
        <w:rPr>
          <w:sz w:val="28"/>
          <w:szCs w:val="28"/>
        </w:rPr>
      </w:pPr>
      <w:r w:rsidRPr="007B318F">
        <w:rPr>
          <w:sz w:val="28"/>
          <w:szCs w:val="28"/>
        </w:rPr>
        <w:t>УТВЕРЖДЕН</w:t>
      </w:r>
    </w:p>
    <w:p w14:paraId="5A6E6E24" w14:textId="30D7293F" w:rsidR="007B318F" w:rsidRPr="007B318F" w:rsidRDefault="007B318F" w:rsidP="007B318F">
      <w:pPr>
        <w:ind w:firstLine="5670"/>
        <w:rPr>
          <w:sz w:val="28"/>
          <w:szCs w:val="28"/>
        </w:rPr>
      </w:pPr>
      <w:r w:rsidRPr="007B318F">
        <w:rPr>
          <w:sz w:val="28"/>
          <w:szCs w:val="28"/>
        </w:rPr>
        <w:t>приказом</w:t>
      </w:r>
    </w:p>
    <w:p w14:paraId="19DFF864" w14:textId="68A7BD0E" w:rsidR="007B318F" w:rsidRPr="007B318F" w:rsidRDefault="007B318F" w:rsidP="007B318F">
      <w:pPr>
        <w:ind w:firstLine="5670"/>
        <w:rPr>
          <w:sz w:val="28"/>
          <w:szCs w:val="28"/>
        </w:rPr>
      </w:pPr>
      <w:r w:rsidRPr="007B318F">
        <w:rPr>
          <w:sz w:val="28"/>
          <w:szCs w:val="28"/>
        </w:rPr>
        <w:t>Счетной палаты</w:t>
      </w:r>
    </w:p>
    <w:p w14:paraId="060CA957" w14:textId="5932557F" w:rsidR="007B318F" w:rsidRPr="007B318F" w:rsidRDefault="007B318F" w:rsidP="007B318F">
      <w:pPr>
        <w:ind w:firstLine="5670"/>
        <w:rPr>
          <w:sz w:val="28"/>
          <w:szCs w:val="28"/>
        </w:rPr>
      </w:pPr>
      <w:r w:rsidRPr="007B318F">
        <w:rPr>
          <w:sz w:val="28"/>
          <w:szCs w:val="28"/>
        </w:rPr>
        <w:t xml:space="preserve">Донецкой Народной </w:t>
      </w:r>
      <w:r>
        <w:rPr>
          <w:sz w:val="28"/>
          <w:szCs w:val="28"/>
        </w:rPr>
        <w:t>Р</w:t>
      </w:r>
      <w:r w:rsidRPr="007B318F">
        <w:rPr>
          <w:sz w:val="28"/>
          <w:szCs w:val="28"/>
        </w:rPr>
        <w:t>еспублики</w:t>
      </w:r>
    </w:p>
    <w:p w14:paraId="1BEF4542" w14:textId="0A01A94A" w:rsidR="007B318F" w:rsidRPr="007B318F" w:rsidRDefault="007B318F" w:rsidP="007B318F">
      <w:pPr>
        <w:ind w:firstLine="5670"/>
        <w:rPr>
          <w:sz w:val="28"/>
          <w:szCs w:val="28"/>
        </w:rPr>
      </w:pPr>
      <w:r w:rsidRPr="007B318F">
        <w:rPr>
          <w:sz w:val="28"/>
          <w:szCs w:val="28"/>
        </w:rPr>
        <w:t>от 08.08.2024 № 32</w:t>
      </w:r>
    </w:p>
    <w:bookmarkEnd w:id="0"/>
    <w:p w14:paraId="50817F07" w14:textId="77777777" w:rsidR="007D6A02" w:rsidRDefault="007D6A02" w:rsidP="007D6A02"/>
    <w:p w14:paraId="12F31393" w14:textId="77777777" w:rsidR="007D6A02" w:rsidRDefault="007D6A02" w:rsidP="007D6A02"/>
    <w:p w14:paraId="1242B4B0" w14:textId="77777777" w:rsidR="007D6A02" w:rsidRDefault="007D6A02" w:rsidP="007D6A02"/>
    <w:p w14:paraId="241A85F4" w14:textId="77777777" w:rsidR="007D6A02" w:rsidRPr="00315F53" w:rsidRDefault="007D6A02" w:rsidP="007D6A02"/>
    <w:p w14:paraId="28919618" w14:textId="77777777" w:rsidR="0004795B" w:rsidRDefault="0004795B" w:rsidP="0004795B">
      <w:pPr>
        <w:widowControl w:val="0"/>
        <w:jc w:val="center"/>
        <w:rPr>
          <w:b/>
          <w:sz w:val="28"/>
          <w:szCs w:val="28"/>
        </w:rPr>
      </w:pPr>
    </w:p>
    <w:p w14:paraId="7437CFE3" w14:textId="77777777" w:rsidR="0004795B" w:rsidRDefault="0004795B" w:rsidP="0004795B">
      <w:pPr>
        <w:widowControl w:val="0"/>
        <w:jc w:val="center"/>
        <w:rPr>
          <w:b/>
          <w:sz w:val="28"/>
          <w:szCs w:val="28"/>
        </w:rPr>
      </w:pPr>
    </w:p>
    <w:p w14:paraId="1C2F2802" w14:textId="77777777" w:rsidR="0004795B" w:rsidRDefault="0004795B" w:rsidP="0004795B">
      <w:pPr>
        <w:widowControl w:val="0"/>
        <w:jc w:val="center"/>
        <w:rPr>
          <w:b/>
          <w:sz w:val="28"/>
          <w:szCs w:val="28"/>
        </w:rPr>
      </w:pPr>
    </w:p>
    <w:p w14:paraId="581EA7F9" w14:textId="77777777" w:rsidR="007D6A02" w:rsidRPr="00315F53" w:rsidRDefault="007D6A02" w:rsidP="007D6A02">
      <w:pPr>
        <w:pStyle w:val="ae"/>
        <w:rPr>
          <w:b/>
          <w:sz w:val="32"/>
          <w:szCs w:val="44"/>
        </w:rPr>
      </w:pPr>
      <w:r w:rsidRPr="00315F53">
        <w:rPr>
          <w:b/>
          <w:sz w:val="32"/>
          <w:szCs w:val="44"/>
        </w:rPr>
        <w:t>СТАНДАРТ</w:t>
      </w:r>
      <w:r>
        <w:rPr>
          <w:b/>
          <w:sz w:val="32"/>
          <w:szCs w:val="44"/>
        </w:rPr>
        <w:t xml:space="preserve"> ВНЕШНЕГО ГОСУДАРСТВЕННОГО ФИНАНСОВОГО КОНТРОЛЯ </w:t>
      </w:r>
    </w:p>
    <w:p w14:paraId="2B1ECDBB" w14:textId="77777777" w:rsidR="007D0E7E" w:rsidRPr="007D0E7E" w:rsidRDefault="007D0E7E" w:rsidP="007D0E7E">
      <w:pPr>
        <w:pStyle w:val="ae"/>
        <w:spacing w:line="400" w:lineRule="exact"/>
        <w:rPr>
          <w:b/>
          <w:sz w:val="44"/>
          <w:szCs w:val="44"/>
        </w:rPr>
      </w:pPr>
    </w:p>
    <w:p w14:paraId="57C74358" w14:textId="77777777" w:rsidR="007D0E7E" w:rsidRPr="00176F5B" w:rsidRDefault="007D0E7E" w:rsidP="007D0E7E">
      <w:pPr>
        <w:pStyle w:val="ae"/>
        <w:spacing w:line="400" w:lineRule="exact"/>
        <w:rPr>
          <w:sz w:val="44"/>
          <w:szCs w:val="44"/>
        </w:rPr>
      </w:pPr>
    </w:p>
    <w:p w14:paraId="0DD3C6FB" w14:textId="30BCF80F" w:rsidR="00901574" w:rsidRDefault="00CC5B0E" w:rsidP="0004795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bookmarkStart w:id="2" w:name="_Hlk174108877"/>
      <w:r w:rsidR="000E6EF7">
        <w:rPr>
          <w:b/>
          <w:sz w:val="32"/>
          <w:szCs w:val="32"/>
        </w:rPr>
        <w:t>Оперативный а</w:t>
      </w:r>
      <w:r w:rsidR="00BB7714">
        <w:rPr>
          <w:b/>
          <w:sz w:val="32"/>
          <w:szCs w:val="32"/>
        </w:rPr>
        <w:t>нализ</w:t>
      </w:r>
      <w:r w:rsidR="00395B46">
        <w:rPr>
          <w:b/>
          <w:sz w:val="32"/>
          <w:szCs w:val="32"/>
        </w:rPr>
        <w:t xml:space="preserve"> </w:t>
      </w:r>
      <w:r w:rsidR="00901574">
        <w:rPr>
          <w:b/>
          <w:sz w:val="32"/>
          <w:szCs w:val="32"/>
        </w:rPr>
        <w:t>исполнения</w:t>
      </w:r>
      <w:r w:rsidR="00395B46">
        <w:rPr>
          <w:b/>
          <w:sz w:val="32"/>
          <w:szCs w:val="32"/>
        </w:rPr>
        <w:t xml:space="preserve"> бюджета </w:t>
      </w:r>
      <w:r w:rsidR="008603A8">
        <w:rPr>
          <w:b/>
          <w:sz w:val="32"/>
          <w:szCs w:val="32"/>
        </w:rPr>
        <w:t>Т</w:t>
      </w:r>
      <w:r w:rsidR="00395B46">
        <w:rPr>
          <w:b/>
          <w:sz w:val="32"/>
          <w:szCs w:val="32"/>
        </w:rPr>
        <w:t>ерриториального фонда обязательного медицинского страхования</w:t>
      </w:r>
      <w:r w:rsidR="007D0E7E">
        <w:rPr>
          <w:b/>
          <w:sz w:val="32"/>
          <w:szCs w:val="32"/>
        </w:rPr>
        <w:t xml:space="preserve"> </w:t>
      </w:r>
    </w:p>
    <w:p w14:paraId="126F5A98" w14:textId="5BEC2852" w:rsidR="0004795B" w:rsidRPr="007D0E7E" w:rsidRDefault="00A179B1" w:rsidP="0004795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Донецкой Народной Республики</w:t>
      </w:r>
      <w:bookmarkEnd w:id="2"/>
      <w:r w:rsidR="00CC5B0E">
        <w:rPr>
          <w:b/>
          <w:sz w:val="32"/>
          <w:szCs w:val="32"/>
        </w:rPr>
        <w:t>»</w:t>
      </w:r>
    </w:p>
    <w:p w14:paraId="54F3219B" w14:textId="77777777" w:rsidR="0004795B" w:rsidRPr="00ED2836" w:rsidRDefault="0004795B" w:rsidP="0004795B">
      <w:pPr>
        <w:pStyle w:val="31"/>
        <w:spacing w:after="0"/>
        <w:jc w:val="center"/>
        <w:rPr>
          <w:sz w:val="28"/>
          <w:szCs w:val="28"/>
        </w:rPr>
      </w:pPr>
    </w:p>
    <w:p w14:paraId="0E5D0D7B" w14:textId="7F35D762" w:rsidR="007D6A02" w:rsidRPr="007B318F" w:rsidRDefault="007D6A02" w:rsidP="007D6A02">
      <w:pPr>
        <w:spacing w:line="360" w:lineRule="exact"/>
        <w:jc w:val="center"/>
        <w:rPr>
          <w:sz w:val="28"/>
          <w:szCs w:val="28"/>
        </w:rPr>
      </w:pPr>
      <w:r w:rsidRPr="000266DD">
        <w:rPr>
          <w:sz w:val="28"/>
          <w:szCs w:val="28"/>
        </w:rPr>
        <w:t>(</w:t>
      </w:r>
      <w:r w:rsidRPr="007B318F">
        <w:rPr>
          <w:sz w:val="28"/>
          <w:szCs w:val="20"/>
        </w:rPr>
        <w:t xml:space="preserve">рассмотрен </w:t>
      </w:r>
      <w:r w:rsidR="007B318F" w:rsidRPr="007B318F">
        <w:rPr>
          <w:sz w:val="28"/>
          <w:szCs w:val="20"/>
        </w:rPr>
        <w:t>к</w:t>
      </w:r>
      <w:r w:rsidRPr="007B318F">
        <w:rPr>
          <w:sz w:val="28"/>
          <w:szCs w:val="20"/>
        </w:rPr>
        <w:t xml:space="preserve">оллегией </w:t>
      </w:r>
      <w:r w:rsidR="00A179B1" w:rsidRPr="007B318F">
        <w:rPr>
          <w:sz w:val="28"/>
          <w:szCs w:val="20"/>
        </w:rPr>
        <w:t>Счетной палаты Донецкой Народной Республики</w:t>
      </w:r>
      <w:r w:rsidRPr="007B318F">
        <w:rPr>
          <w:sz w:val="28"/>
          <w:szCs w:val="20"/>
        </w:rPr>
        <w:t>, протокол</w:t>
      </w:r>
      <w:r w:rsidR="00F83C00" w:rsidRPr="007B318F">
        <w:rPr>
          <w:sz w:val="28"/>
          <w:szCs w:val="28"/>
        </w:rPr>
        <w:t xml:space="preserve"> от </w:t>
      </w:r>
      <w:r w:rsidR="007B318F" w:rsidRPr="007B318F">
        <w:rPr>
          <w:sz w:val="28"/>
          <w:szCs w:val="28"/>
        </w:rPr>
        <w:t>08.08.2024</w:t>
      </w:r>
      <w:r w:rsidRPr="007B318F">
        <w:rPr>
          <w:sz w:val="28"/>
          <w:szCs w:val="28"/>
        </w:rPr>
        <w:t xml:space="preserve"> №</w:t>
      </w:r>
      <w:r w:rsidR="007B318F" w:rsidRPr="007B318F">
        <w:rPr>
          <w:sz w:val="28"/>
          <w:szCs w:val="28"/>
        </w:rPr>
        <w:t xml:space="preserve"> 19-24</w:t>
      </w:r>
      <w:r w:rsidRPr="007B318F">
        <w:rPr>
          <w:sz w:val="28"/>
          <w:szCs w:val="28"/>
        </w:rPr>
        <w:t>)</w:t>
      </w:r>
    </w:p>
    <w:p w14:paraId="22DAD6D1" w14:textId="77777777" w:rsidR="007D6A02" w:rsidRPr="007B318F" w:rsidRDefault="007D6A02" w:rsidP="007D6A02">
      <w:pPr>
        <w:jc w:val="center"/>
        <w:rPr>
          <w:szCs w:val="28"/>
        </w:rPr>
      </w:pPr>
    </w:p>
    <w:p w14:paraId="406FCD11" w14:textId="284F71B5" w:rsidR="007D6A02" w:rsidRPr="000266DD" w:rsidRDefault="007D6A02" w:rsidP="007D6A02">
      <w:pPr>
        <w:jc w:val="center"/>
        <w:rPr>
          <w:sz w:val="28"/>
          <w:szCs w:val="28"/>
        </w:rPr>
      </w:pPr>
      <w:r w:rsidRPr="007B318F">
        <w:rPr>
          <w:sz w:val="28"/>
          <w:szCs w:val="28"/>
        </w:rPr>
        <w:t xml:space="preserve">Дата начала действия: </w:t>
      </w:r>
      <w:r w:rsidR="007B318F" w:rsidRPr="007B318F">
        <w:rPr>
          <w:sz w:val="28"/>
          <w:szCs w:val="28"/>
        </w:rPr>
        <w:t>с 08.08.2024</w:t>
      </w:r>
    </w:p>
    <w:p w14:paraId="1C1AE769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  <w:r w:rsidRPr="000266DD">
        <w:rPr>
          <w:szCs w:val="28"/>
        </w:rPr>
        <w:tab/>
      </w:r>
    </w:p>
    <w:p w14:paraId="4F2C5FA4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745DEEC4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529DCD63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0ADD364B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6378A13A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25CE20F0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6FD25C1E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7424EF4B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12118BAF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46287E68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1A8640B6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1C214189" w14:textId="7B06DE19" w:rsidR="007D6A02" w:rsidRDefault="007D6A02" w:rsidP="007D6A02">
      <w:pPr>
        <w:tabs>
          <w:tab w:val="left" w:pos="5616"/>
        </w:tabs>
        <w:rPr>
          <w:szCs w:val="28"/>
        </w:rPr>
      </w:pPr>
    </w:p>
    <w:p w14:paraId="518353AD" w14:textId="362DF195" w:rsidR="007B318F" w:rsidRDefault="007B318F" w:rsidP="007D6A02">
      <w:pPr>
        <w:tabs>
          <w:tab w:val="left" w:pos="5616"/>
        </w:tabs>
        <w:rPr>
          <w:szCs w:val="28"/>
        </w:rPr>
      </w:pPr>
    </w:p>
    <w:p w14:paraId="1B99C3E3" w14:textId="74FC9E5F" w:rsidR="007B318F" w:rsidRDefault="007B318F" w:rsidP="007D6A02">
      <w:pPr>
        <w:tabs>
          <w:tab w:val="left" w:pos="5616"/>
        </w:tabs>
        <w:rPr>
          <w:szCs w:val="28"/>
        </w:rPr>
      </w:pPr>
    </w:p>
    <w:p w14:paraId="1A54AA96" w14:textId="77777777" w:rsidR="007B318F" w:rsidRPr="000266DD" w:rsidRDefault="007B318F" w:rsidP="007D6A02">
      <w:pPr>
        <w:tabs>
          <w:tab w:val="left" w:pos="5616"/>
        </w:tabs>
        <w:rPr>
          <w:szCs w:val="28"/>
        </w:rPr>
      </w:pPr>
    </w:p>
    <w:p w14:paraId="42DBDDB7" w14:textId="77777777" w:rsidR="007D6A02" w:rsidRDefault="007D6A02" w:rsidP="007D6A02">
      <w:pPr>
        <w:tabs>
          <w:tab w:val="left" w:pos="5616"/>
        </w:tabs>
        <w:rPr>
          <w:szCs w:val="28"/>
        </w:rPr>
      </w:pPr>
    </w:p>
    <w:p w14:paraId="260DF87A" w14:textId="0102379E" w:rsidR="0045643D" w:rsidRDefault="0045643D" w:rsidP="007D6A02">
      <w:pPr>
        <w:tabs>
          <w:tab w:val="left" w:pos="5616"/>
        </w:tabs>
        <w:rPr>
          <w:szCs w:val="28"/>
        </w:rPr>
      </w:pPr>
    </w:p>
    <w:p w14:paraId="4D1C4CF7" w14:textId="77777777" w:rsidR="0045643D" w:rsidRDefault="0045643D" w:rsidP="007D6A02">
      <w:pPr>
        <w:tabs>
          <w:tab w:val="left" w:pos="5616"/>
        </w:tabs>
        <w:rPr>
          <w:szCs w:val="28"/>
        </w:rPr>
      </w:pPr>
    </w:p>
    <w:p w14:paraId="1D0E9D12" w14:textId="77777777" w:rsidR="007D6A02" w:rsidRPr="000266DD" w:rsidRDefault="007D6A02" w:rsidP="007D6A02">
      <w:pPr>
        <w:tabs>
          <w:tab w:val="left" w:pos="5616"/>
        </w:tabs>
        <w:rPr>
          <w:szCs w:val="28"/>
        </w:rPr>
      </w:pPr>
    </w:p>
    <w:p w14:paraId="54AC7F80" w14:textId="7D3F69F0" w:rsidR="007D6A02" w:rsidRPr="000266DD" w:rsidRDefault="00A179B1" w:rsidP="007D6A02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Донецк</w:t>
      </w:r>
    </w:p>
    <w:p w14:paraId="78A421AC" w14:textId="40FD418F" w:rsidR="007D6A02" w:rsidRPr="000266DD" w:rsidRDefault="00335691" w:rsidP="007D6A02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179B1">
        <w:rPr>
          <w:sz w:val="28"/>
          <w:szCs w:val="28"/>
        </w:rPr>
        <w:t>4</w:t>
      </w:r>
    </w:p>
    <w:p w14:paraId="16818204" w14:textId="77777777" w:rsidR="0004795B" w:rsidRPr="00083420" w:rsidRDefault="0004795B" w:rsidP="0004795B">
      <w:pPr>
        <w:ind w:right="40"/>
        <w:jc w:val="center"/>
        <w:rPr>
          <w:sz w:val="28"/>
          <w:szCs w:val="28"/>
        </w:rPr>
      </w:pPr>
      <w:r w:rsidRPr="00083420">
        <w:rPr>
          <w:sz w:val="28"/>
          <w:szCs w:val="28"/>
        </w:rPr>
        <w:lastRenderedPageBreak/>
        <w:t>Содержание</w:t>
      </w:r>
    </w:p>
    <w:p w14:paraId="01659505" w14:textId="77777777" w:rsidR="007B4CDA" w:rsidRPr="00ED2836" w:rsidRDefault="007B4CDA" w:rsidP="0004795B">
      <w:pPr>
        <w:ind w:right="40"/>
        <w:jc w:val="center"/>
        <w:rPr>
          <w:b/>
          <w:bCs/>
          <w:sz w:val="28"/>
          <w:szCs w:val="28"/>
        </w:rPr>
      </w:pPr>
    </w:p>
    <w:p w14:paraId="311291D2" w14:textId="77777777" w:rsidR="0004795B" w:rsidRPr="00ED2836" w:rsidRDefault="0004795B" w:rsidP="0004795B">
      <w:pPr>
        <w:ind w:right="40"/>
        <w:jc w:val="center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94"/>
        <w:gridCol w:w="1236"/>
        <w:gridCol w:w="7809"/>
      </w:tblGrid>
      <w:tr w:rsidR="00E16097" w:rsidRPr="007B3DBB" w14:paraId="25864815" w14:textId="77777777" w:rsidTr="00E16097">
        <w:tc>
          <w:tcPr>
            <w:tcW w:w="594" w:type="dxa"/>
          </w:tcPr>
          <w:p w14:paraId="3070F730" w14:textId="77777777" w:rsidR="00E16097" w:rsidRPr="007B3DBB" w:rsidRDefault="00E16097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1.</w:t>
            </w:r>
          </w:p>
        </w:tc>
        <w:tc>
          <w:tcPr>
            <w:tcW w:w="9045" w:type="dxa"/>
            <w:gridSpan w:val="2"/>
          </w:tcPr>
          <w:p w14:paraId="78C7BFDE" w14:textId="443FE45D" w:rsidR="00E16097" w:rsidRPr="007B3DBB" w:rsidRDefault="00E16097" w:rsidP="007B3DBB">
            <w:pPr>
              <w:jc w:val="both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Общие положения</w:t>
            </w:r>
          </w:p>
        </w:tc>
      </w:tr>
      <w:tr w:rsidR="00E16097" w:rsidRPr="007B3DBB" w14:paraId="4DD52B07" w14:textId="77777777" w:rsidTr="00E16097">
        <w:tc>
          <w:tcPr>
            <w:tcW w:w="594" w:type="dxa"/>
          </w:tcPr>
          <w:p w14:paraId="2B881975" w14:textId="77777777" w:rsidR="00E16097" w:rsidRPr="007B3DBB" w:rsidRDefault="00E16097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9045" w:type="dxa"/>
            <w:gridSpan w:val="2"/>
          </w:tcPr>
          <w:p w14:paraId="1F457074" w14:textId="77777777" w:rsidR="00E16097" w:rsidRPr="007B3DBB" w:rsidRDefault="00E16097" w:rsidP="00B25180">
            <w:pPr>
              <w:jc w:val="both"/>
              <w:rPr>
                <w:sz w:val="28"/>
                <w:szCs w:val="28"/>
              </w:rPr>
            </w:pPr>
          </w:p>
        </w:tc>
      </w:tr>
      <w:tr w:rsidR="00E16097" w:rsidRPr="007B3DBB" w14:paraId="0FD621A2" w14:textId="77777777" w:rsidTr="00E16097">
        <w:tc>
          <w:tcPr>
            <w:tcW w:w="594" w:type="dxa"/>
          </w:tcPr>
          <w:p w14:paraId="05E07DAB" w14:textId="77777777" w:rsidR="00E16097" w:rsidRPr="007B3DBB" w:rsidRDefault="00E16097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2.</w:t>
            </w:r>
          </w:p>
        </w:tc>
        <w:tc>
          <w:tcPr>
            <w:tcW w:w="9045" w:type="dxa"/>
            <w:gridSpan w:val="2"/>
          </w:tcPr>
          <w:p w14:paraId="1041BF99" w14:textId="05E7B5BC" w:rsidR="00E16097" w:rsidRPr="007B3DBB" w:rsidRDefault="00E16097" w:rsidP="00B25180">
            <w:pPr>
              <w:jc w:val="both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Цели, задачи, предмет и объекты</w:t>
            </w:r>
            <w:r w:rsidR="000E6EF7">
              <w:rPr>
                <w:sz w:val="28"/>
                <w:szCs w:val="28"/>
              </w:rPr>
              <w:t xml:space="preserve"> о</w:t>
            </w:r>
            <w:r w:rsidR="000E6EF7" w:rsidRPr="000E6EF7">
              <w:rPr>
                <w:sz w:val="28"/>
                <w:szCs w:val="28"/>
              </w:rPr>
              <w:t>перативн</w:t>
            </w:r>
            <w:r w:rsidR="000E6EF7">
              <w:rPr>
                <w:sz w:val="28"/>
                <w:szCs w:val="28"/>
              </w:rPr>
              <w:t>ого</w:t>
            </w:r>
            <w:r w:rsidRPr="007B3D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 w:rsidRPr="007B3D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исполнения</w:t>
            </w:r>
            <w:r w:rsidRPr="007B3DBB">
              <w:rPr>
                <w:sz w:val="28"/>
                <w:szCs w:val="28"/>
              </w:rPr>
              <w:t xml:space="preserve"> бюджета ТФОМС </w:t>
            </w:r>
            <w:bookmarkStart w:id="3" w:name="_Hlk173833893"/>
            <w:r>
              <w:rPr>
                <w:sz w:val="28"/>
                <w:szCs w:val="28"/>
              </w:rPr>
              <w:t>Донецкой Народной Республики</w:t>
            </w:r>
            <w:bookmarkEnd w:id="3"/>
          </w:p>
        </w:tc>
      </w:tr>
      <w:tr w:rsidR="00E16097" w:rsidRPr="007B3DBB" w14:paraId="4E35C95D" w14:textId="77777777" w:rsidTr="00E16097">
        <w:tc>
          <w:tcPr>
            <w:tcW w:w="594" w:type="dxa"/>
          </w:tcPr>
          <w:p w14:paraId="24D4FAB3" w14:textId="77777777" w:rsidR="00E16097" w:rsidRPr="007B3DBB" w:rsidRDefault="00E16097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9045" w:type="dxa"/>
            <w:gridSpan w:val="2"/>
          </w:tcPr>
          <w:p w14:paraId="19A27D5F" w14:textId="77777777" w:rsidR="00E16097" w:rsidRPr="007B3DBB" w:rsidRDefault="00E16097" w:rsidP="00B25180">
            <w:pPr>
              <w:jc w:val="both"/>
              <w:rPr>
                <w:sz w:val="28"/>
                <w:szCs w:val="28"/>
              </w:rPr>
            </w:pPr>
          </w:p>
        </w:tc>
      </w:tr>
      <w:tr w:rsidR="00E16097" w:rsidRPr="007B3DBB" w14:paraId="677CD455" w14:textId="77777777" w:rsidTr="00E16097">
        <w:tc>
          <w:tcPr>
            <w:tcW w:w="594" w:type="dxa"/>
          </w:tcPr>
          <w:p w14:paraId="007AE1E3" w14:textId="77777777" w:rsidR="00E16097" w:rsidRPr="007B3DBB" w:rsidRDefault="00E16097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3.</w:t>
            </w:r>
          </w:p>
        </w:tc>
        <w:tc>
          <w:tcPr>
            <w:tcW w:w="9045" w:type="dxa"/>
            <w:gridSpan w:val="2"/>
          </w:tcPr>
          <w:p w14:paraId="05386090" w14:textId="11415D42" w:rsidR="00E16097" w:rsidRPr="007B3DBB" w:rsidRDefault="00E16097" w:rsidP="00B25180">
            <w:pPr>
              <w:jc w:val="both"/>
              <w:rPr>
                <w:sz w:val="28"/>
                <w:szCs w:val="28"/>
              </w:rPr>
            </w:pPr>
            <w:r w:rsidRPr="007B3DBB">
              <w:rPr>
                <w:sz w:val="28"/>
                <w:szCs w:val="28"/>
              </w:rPr>
              <w:t>Порядок проведения и оформления результатов</w:t>
            </w:r>
            <w:r w:rsidR="000E6EF7">
              <w:rPr>
                <w:sz w:val="28"/>
                <w:szCs w:val="28"/>
              </w:rPr>
              <w:t xml:space="preserve"> о</w:t>
            </w:r>
            <w:r w:rsidR="000E6EF7" w:rsidRPr="000E6EF7">
              <w:rPr>
                <w:sz w:val="28"/>
                <w:szCs w:val="28"/>
              </w:rPr>
              <w:t>перативн</w:t>
            </w:r>
            <w:r w:rsidR="000E6EF7">
              <w:rPr>
                <w:sz w:val="28"/>
                <w:szCs w:val="28"/>
              </w:rPr>
              <w:t>ого</w:t>
            </w:r>
            <w:r w:rsidRPr="007B3D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 w:rsidRPr="007B3D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исполнения</w:t>
            </w:r>
            <w:r w:rsidRPr="007B3DBB">
              <w:rPr>
                <w:sz w:val="28"/>
                <w:szCs w:val="28"/>
              </w:rPr>
              <w:t xml:space="preserve"> бюджета ТФОМС </w:t>
            </w:r>
            <w:r>
              <w:rPr>
                <w:sz w:val="28"/>
                <w:szCs w:val="28"/>
              </w:rPr>
              <w:t>Донецкой Народной Республики</w:t>
            </w:r>
          </w:p>
        </w:tc>
      </w:tr>
      <w:tr w:rsidR="00E16097" w:rsidRPr="00395B46" w14:paraId="66920883" w14:textId="77777777" w:rsidTr="00E16097">
        <w:tc>
          <w:tcPr>
            <w:tcW w:w="594" w:type="dxa"/>
          </w:tcPr>
          <w:p w14:paraId="3AEAA356" w14:textId="77777777" w:rsidR="00E16097" w:rsidRPr="00395B46" w:rsidRDefault="00E16097" w:rsidP="00B25180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45" w:type="dxa"/>
            <w:gridSpan w:val="2"/>
          </w:tcPr>
          <w:p w14:paraId="5688E7A4" w14:textId="77777777" w:rsidR="00E16097" w:rsidRPr="00395B46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16097" w:rsidRPr="00395B46" w14:paraId="1486E000" w14:textId="77777777" w:rsidTr="00E16097">
        <w:tc>
          <w:tcPr>
            <w:tcW w:w="1830" w:type="dxa"/>
            <w:gridSpan w:val="2"/>
          </w:tcPr>
          <w:p w14:paraId="0B5D665B" w14:textId="77777777" w:rsidR="00E16097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192C5F97" w14:textId="77777777" w:rsidR="00E16097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565BF5FA" w14:textId="77777777" w:rsidR="00E16097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20F854A9" w14:textId="77777777" w:rsidR="00E16097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71D48CE4" w14:textId="77777777" w:rsidR="00E16097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022DFB32" w14:textId="77777777" w:rsidR="00E16097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390A6416" w14:textId="77777777" w:rsidR="00E16097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5EAE7F4D" w14:textId="77777777" w:rsidR="00E16097" w:rsidRPr="00395B46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809" w:type="dxa"/>
          </w:tcPr>
          <w:p w14:paraId="67569F9C" w14:textId="77777777" w:rsidR="00E16097" w:rsidRPr="00395B46" w:rsidRDefault="00E16097" w:rsidP="00BD7B9F">
            <w:pPr>
              <w:widowControl w:val="0"/>
              <w:spacing w:line="360" w:lineRule="exact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16097" w:rsidRPr="00395B46" w14:paraId="1DEC23E7" w14:textId="77777777" w:rsidTr="00E16097">
        <w:tc>
          <w:tcPr>
            <w:tcW w:w="1830" w:type="dxa"/>
            <w:gridSpan w:val="2"/>
          </w:tcPr>
          <w:p w14:paraId="154C10C8" w14:textId="77777777" w:rsidR="00E16097" w:rsidRPr="00395B46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809" w:type="dxa"/>
          </w:tcPr>
          <w:p w14:paraId="222C9127" w14:textId="77777777" w:rsidR="00E16097" w:rsidRPr="00395B46" w:rsidRDefault="00E16097" w:rsidP="00BD7B9F">
            <w:pPr>
              <w:widowControl w:val="0"/>
              <w:spacing w:line="360" w:lineRule="exact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16097" w:rsidRPr="00ED2836" w14:paraId="18ED5302" w14:textId="77777777" w:rsidTr="00E16097">
        <w:tc>
          <w:tcPr>
            <w:tcW w:w="1830" w:type="dxa"/>
            <w:gridSpan w:val="2"/>
          </w:tcPr>
          <w:p w14:paraId="072A1925" w14:textId="77777777" w:rsidR="00E16097" w:rsidRPr="00395B46" w:rsidRDefault="00E16097" w:rsidP="00B2518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809" w:type="dxa"/>
          </w:tcPr>
          <w:p w14:paraId="75134F75" w14:textId="77777777" w:rsidR="00E16097" w:rsidRPr="00395B46" w:rsidRDefault="00E16097" w:rsidP="00BD7B9F">
            <w:pPr>
              <w:widowControl w:val="0"/>
              <w:spacing w:line="36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639622EE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11C6FA70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1982611F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39D4B236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2FC59431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49D2D5B8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385DDD58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04014939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4062B16D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253D7266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415A77B0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46AE8376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2FF62E9E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12673AB1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1D43633B" w14:textId="77777777" w:rsidR="00BD7B9F" w:rsidRDefault="00BD7B9F" w:rsidP="007A37EB">
      <w:pPr>
        <w:spacing w:line="360" w:lineRule="exact"/>
        <w:jc w:val="center"/>
        <w:rPr>
          <w:b/>
          <w:sz w:val="28"/>
          <w:szCs w:val="28"/>
        </w:rPr>
      </w:pPr>
    </w:p>
    <w:p w14:paraId="3D429A7C" w14:textId="77777777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3F2D6EE6" w14:textId="77777777" w:rsidR="007D6A02" w:rsidRDefault="007D6A02" w:rsidP="007A37EB">
      <w:pPr>
        <w:spacing w:line="360" w:lineRule="exact"/>
        <w:jc w:val="center"/>
        <w:rPr>
          <w:b/>
          <w:sz w:val="28"/>
          <w:szCs w:val="28"/>
        </w:rPr>
      </w:pPr>
    </w:p>
    <w:p w14:paraId="4D043DF4" w14:textId="4D940D71" w:rsidR="0004795B" w:rsidRDefault="0004795B" w:rsidP="007A37EB">
      <w:pPr>
        <w:spacing w:line="360" w:lineRule="exact"/>
        <w:jc w:val="center"/>
        <w:rPr>
          <w:b/>
          <w:sz w:val="28"/>
          <w:szCs w:val="28"/>
        </w:rPr>
      </w:pPr>
    </w:p>
    <w:p w14:paraId="43D491C6" w14:textId="28EC500B" w:rsidR="007B318F" w:rsidRDefault="007B318F" w:rsidP="007A37EB">
      <w:pPr>
        <w:spacing w:line="360" w:lineRule="exact"/>
        <w:jc w:val="center"/>
        <w:rPr>
          <w:b/>
          <w:sz w:val="28"/>
          <w:szCs w:val="28"/>
        </w:rPr>
      </w:pPr>
    </w:p>
    <w:p w14:paraId="0CC77012" w14:textId="1D6F64CF" w:rsidR="007B318F" w:rsidRDefault="007B318F" w:rsidP="007A37EB">
      <w:pPr>
        <w:spacing w:line="360" w:lineRule="exact"/>
        <w:jc w:val="center"/>
        <w:rPr>
          <w:b/>
          <w:sz w:val="28"/>
          <w:szCs w:val="28"/>
        </w:rPr>
      </w:pPr>
    </w:p>
    <w:p w14:paraId="557B21F4" w14:textId="77777777" w:rsidR="007B318F" w:rsidRDefault="007B318F" w:rsidP="007A37EB">
      <w:pPr>
        <w:spacing w:line="360" w:lineRule="exact"/>
        <w:jc w:val="center"/>
        <w:rPr>
          <w:b/>
          <w:sz w:val="28"/>
          <w:szCs w:val="28"/>
        </w:rPr>
      </w:pPr>
    </w:p>
    <w:bookmarkEnd w:id="1"/>
    <w:p w14:paraId="23B90F07" w14:textId="77777777" w:rsidR="005F1F51" w:rsidRPr="00A179B1" w:rsidRDefault="006935C5" w:rsidP="006935C5">
      <w:pPr>
        <w:jc w:val="center"/>
        <w:rPr>
          <w:bCs/>
          <w:sz w:val="28"/>
          <w:szCs w:val="28"/>
        </w:rPr>
      </w:pPr>
      <w:r w:rsidRPr="00A179B1">
        <w:rPr>
          <w:bCs/>
          <w:sz w:val="28"/>
          <w:szCs w:val="20"/>
        </w:rPr>
        <w:lastRenderedPageBreak/>
        <w:t>1. </w:t>
      </w:r>
      <w:r w:rsidR="005F1F51" w:rsidRPr="00A179B1">
        <w:rPr>
          <w:bCs/>
          <w:sz w:val="28"/>
          <w:szCs w:val="28"/>
        </w:rPr>
        <w:t>Общие положения</w:t>
      </w:r>
    </w:p>
    <w:p w14:paraId="0D823AD1" w14:textId="77777777" w:rsidR="006935C5" w:rsidRPr="00FC76E2" w:rsidRDefault="006935C5" w:rsidP="006935C5">
      <w:pPr>
        <w:ind w:left="720"/>
        <w:rPr>
          <w:b/>
          <w:sz w:val="28"/>
          <w:szCs w:val="28"/>
        </w:rPr>
      </w:pPr>
    </w:p>
    <w:p w14:paraId="7FD90EC2" w14:textId="2E578D5F" w:rsidR="00901574" w:rsidRDefault="00901574" w:rsidP="00901574">
      <w:pPr>
        <w:pStyle w:val="ae"/>
        <w:spacing w:line="340" w:lineRule="exact"/>
        <w:ind w:firstLine="709"/>
        <w:jc w:val="both"/>
        <w:rPr>
          <w:szCs w:val="28"/>
        </w:rPr>
      </w:pPr>
      <w:r w:rsidRPr="00901574">
        <w:rPr>
          <w:szCs w:val="28"/>
        </w:rPr>
        <w:t>1.1.</w:t>
      </w:r>
      <w:r w:rsidRPr="00901574">
        <w:rPr>
          <w:szCs w:val="28"/>
        </w:rPr>
        <w:tab/>
        <w:t xml:space="preserve">Стандарт внешнего государственного финансового контроля </w:t>
      </w:r>
      <w:r>
        <w:rPr>
          <w:szCs w:val="28"/>
        </w:rPr>
        <w:t>«</w:t>
      </w:r>
      <w:r w:rsidR="000E6EF7">
        <w:rPr>
          <w:szCs w:val="28"/>
        </w:rPr>
        <w:t>О</w:t>
      </w:r>
      <w:r w:rsidR="000E6EF7" w:rsidRPr="000E6EF7">
        <w:rPr>
          <w:szCs w:val="28"/>
        </w:rPr>
        <w:t>перативн</w:t>
      </w:r>
      <w:r w:rsidR="000E6EF7">
        <w:rPr>
          <w:szCs w:val="28"/>
        </w:rPr>
        <w:t>ый</w:t>
      </w:r>
      <w:r w:rsidR="000E6EF7" w:rsidRPr="007B3DBB">
        <w:rPr>
          <w:szCs w:val="28"/>
        </w:rPr>
        <w:t xml:space="preserve"> </w:t>
      </w:r>
      <w:r w:rsidR="000E6EF7">
        <w:rPr>
          <w:szCs w:val="28"/>
        </w:rPr>
        <w:t>а</w:t>
      </w:r>
      <w:r w:rsidRPr="00901574">
        <w:rPr>
          <w:szCs w:val="28"/>
        </w:rPr>
        <w:t>нализ исполнения бюджета территориального фонда обязательного медицинского страхования</w:t>
      </w:r>
      <w:r>
        <w:rPr>
          <w:szCs w:val="28"/>
        </w:rPr>
        <w:t xml:space="preserve"> </w:t>
      </w:r>
      <w:r w:rsidRPr="00901574">
        <w:rPr>
          <w:szCs w:val="28"/>
        </w:rPr>
        <w:t>Донецкой Народной Республики</w:t>
      </w:r>
      <w:r>
        <w:rPr>
          <w:szCs w:val="28"/>
        </w:rPr>
        <w:t>»</w:t>
      </w:r>
      <w:r w:rsidRPr="00901574">
        <w:rPr>
          <w:szCs w:val="28"/>
        </w:rPr>
        <w:t xml:space="preserve"> (далее – Стандарт) разработан и утвержден в соответствии с Федеральным законом от 7 февраля  2011 года</w:t>
      </w:r>
      <w:r w:rsidR="00E16097">
        <w:rPr>
          <w:szCs w:val="28"/>
        </w:rPr>
        <w:t xml:space="preserve"> </w:t>
      </w:r>
      <w:r w:rsidRPr="00901574">
        <w:rPr>
          <w:szCs w:val="28"/>
        </w:rPr>
        <w:t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Донецкой Народной Республики</w:t>
      </w:r>
      <w:r>
        <w:rPr>
          <w:szCs w:val="28"/>
        </w:rPr>
        <w:t xml:space="preserve"> </w:t>
      </w:r>
      <w:r w:rsidRPr="00901574">
        <w:rPr>
          <w:szCs w:val="28"/>
        </w:rPr>
        <w:t xml:space="preserve">от 27 января 2023 года № 434-IIНС «О Счетной палате Донецкой Народной Республики»,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 марта 2022 </w:t>
      </w:r>
      <w:r w:rsidR="00E16097">
        <w:rPr>
          <w:szCs w:val="28"/>
        </w:rPr>
        <w:t xml:space="preserve">года </w:t>
      </w:r>
      <w:r w:rsidRPr="00901574">
        <w:rPr>
          <w:szCs w:val="28"/>
        </w:rPr>
        <w:t>№</w:t>
      </w:r>
      <w:r w:rsidR="00E16097">
        <w:rPr>
          <w:szCs w:val="28"/>
        </w:rPr>
        <w:t> </w:t>
      </w:r>
      <w:r w:rsidRPr="00901574">
        <w:rPr>
          <w:szCs w:val="28"/>
        </w:rPr>
        <w:t>2ПК, Регламента Счетной палаты Донецкой Народной Республики (далее соответственно – Регламент, Счетная палата).</w:t>
      </w:r>
    </w:p>
    <w:p w14:paraId="39F58ACB" w14:textId="77777777" w:rsidR="00235E5E" w:rsidRDefault="00235E5E" w:rsidP="00901574">
      <w:pPr>
        <w:pStyle w:val="ae"/>
        <w:spacing w:line="340" w:lineRule="exact"/>
        <w:ind w:firstLine="709"/>
        <w:jc w:val="both"/>
        <w:rPr>
          <w:bCs/>
          <w:szCs w:val="28"/>
        </w:rPr>
      </w:pPr>
    </w:p>
    <w:p w14:paraId="070F516F" w14:textId="4386D38A" w:rsidR="000103AC" w:rsidRDefault="009A41C7" w:rsidP="00901574">
      <w:pPr>
        <w:pStyle w:val="ae"/>
        <w:spacing w:line="34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EC19DF">
        <w:rPr>
          <w:bCs/>
          <w:szCs w:val="28"/>
        </w:rPr>
        <w:t>2</w:t>
      </w:r>
      <w:r>
        <w:rPr>
          <w:bCs/>
          <w:szCs w:val="28"/>
        </w:rPr>
        <w:t>. </w:t>
      </w:r>
      <w:r w:rsidR="000103AC">
        <w:rPr>
          <w:bCs/>
          <w:szCs w:val="28"/>
        </w:rPr>
        <w:t>Стандарт</w:t>
      </w:r>
      <w:r w:rsidR="000103AC" w:rsidRPr="00043D5E">
        <w:rPr>
          <w:bCs/>
          <w:szCs w:val="28"/>
        </w:rPr>
        <w:t xml:space="preserve"> предназначен для </w:t>
      </w:r>
      <w:r w:rsidR="000103AC">
        <w:rPr>
          <w:bCs/>
          <w:szCs w:val="28"/>
        </w:rPr>
        <w:t xml:space="preserve">применения </w:t>
      </w:r>
      <w:r w:rsidR="007E14E4">
        <w:rPr>
          <w:bCs/>
          <w:szCs w:val="28"/>
        </w:rPr>
        <w:t>должностными лицами</w:t>
      </w:r>
      <w:r w:rsidR="000103AC">
        <w:rPr>
          <w:bCs/>
          <w:szCs w:val="28"/>
        </w:rPr>
        <w:t xml:space="preserve"> </w:t>
      </w:r>
      <w:r w:rsidR="0043767E">
        <w:rPr>
          <w:bCs/>
          <w:szCs w:val="28"/>
        </w:rPr>
        <w:t>Счетной п</w:t>
      </w:r>
      <w:r w:rsidR="000103AC">
        <w:rPr>
          <w:bCs/>
          <w:szCs w:val="28"/>
        </w:rPr>
        <w:t>алаты</w:t>
      </w:r>
      <w:r w:rsidR="000103AC" w:rsidRPr="00043D5E">
        <w:rPr>
          <w:bCs/>
          <w:szCs w:val="28"/>
        </w:rPr>
        <w:t xml:space="preserve"> при </w:t>
      </w:r>
      <w:r w:rsidR="000103AC">
        <w:rPr>
          <w:bCs/>
          <w:szCs w:val="28"/>
        </w:rPr>
        <w:t xml:space="preserve">организации и проведении комплекса </w:t>
      </w:r>
      <w:r w:rsidR="00BB7714">
        <w:rPr>
          <w:bCs/>
          <w:szCs w:val="28"/>
        </w:rPr>
        <w:t xml:space="preserve">экспертно-аналитических </w:t>
      </w:r>
      <w:r w:rsidR="000103AC">
        <w:rPr>
          <w:bCs/>
          <w:szCs w:val="28"/>
        </w:rPr>
        <w:t>мероприятий по</w:t>
      </w:r>
      <w:r w:rsidR="00FF27B6">
        <w:rPr>
          <w:bCs/>
          <w:szCs w:val="28"/>
        </w:rPr>
        <w:t xml:space="preserve"> оперативному</w:t>
      </w:r>
      <w:r w:rsidR="000103AC">
        <w:rPr>
          <w:bCs/>
          <w:szCs w:val="28"/>
        </w:rPr>
        <w:t xml:space="preserve"> </w:t>
      </w:r>
      <w:r w:rsidR="00BB7714">
        <w:rPr>
          <w:bCs/>
          <w:szCs w:val="28"/>
        </w:rPr>
        <w:t>анализу</w:t>
      </w:r>
      <w:r w:rsidR="000103AC">
        <w:rPr>
          <w:bCs/>
          <w:szCs w:val="28"/>
        </w:rPr>
        <w:t xml:space="preserve"> </w:t>
      </w:r>
      <w:r w:rsidR="000103AC" w:rsidRPr="000103AC">
        <w:rPr>
          <w:bCs/>
          <w:szCs w:val="28"/>
        </w:rPr>
        <w:t>исполнени</w:t>
      </w:r>
      <w:r w:rsidR="00BB7714">
        <w:rPr>
          <w:bCs/>
          <w:szCs w:val="28"/>
        </w:rPr>
        <w:t>я</w:t>
      </w:r>
      <w:r w:rsidR="000103AC" w:rsidRPr="000103AC">
        <w:rPr>
          <w:bCs/>
          <w:szCs w:val="28"/>
        </w:rPr>
        <w:t xml:space="preserve"> бюджета территориального фонда обязательного медицинского страхования </w:t>
      </w:r>
      <w:r w:rsidR="00A179B1">
        <w:rPr>
          <w:bCs/>
          <w:szCs w:val="28"/>
        </w:rPr>
        <w:t>Донецкой Народной Республики</w:t>
      </w:r>
      <w:r w:rsidR="000103AC">
        <w:rPr>
          <w:bCs/>
          <w:szCs w:val="28"/>
        </w:rPr>
        <w:t xml:space="preserve"> (далее </w:t>
      </w:r>
      <w:bookmarkStart w:id="4" w:name="_Hlk174104893"/>
      <w:r w:rsidR="000103AC">
        <w:rPr>
          <w:bCs/>
          <w:szCs w:val="28"/>
        </w:rPr>
        <w:t>– ТФОМС</w:t>
      </w:r>
      <w:r w:rsidR="00A179B1">
        <w:rPr>
          <w:bCs/>
          <w:szCs w:val="28"/>
        </w:rPr>
        <w:t xml:space="preserve"> </w:t>
      </w:r>
      <w:r w:rsidR="00676D20" w:rsidRPr="00676D20">
        <w:rPr>
          <w:bCs/>
          <w:szCs w:val="28"/>
        </w:rPr>
        <w:t>Донецкой Народной Республики</w:t>
      </w:r>
      <w:bookmarkEnd w:id="4"/>
      <w:r w:rsidR="00A179B1">
        <w:rPr>
          <w:bCs/>
          <w:szCs w:val="28"/>
        </w:rPr>
        <w:t>)</w:t>
      </w:r>
      <w:r w:rsidR="000103AC">
        <w:rPr>
          <w:bCs/>
          <w:szCs w:val="28"/>
        </w:rPr>
        <w:t>.</w:t>
      </w:r>
    </w:p>
    <w:p w14:paraId="243ABD60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1B3B7C8" w14:textId="5AFBD7C2" w:rsidR="002507F0" w:rsidRDefault="000103AC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03AC">
        <w:rPr>
          <w:rFonts w:ascii="Times New Roman" w:hAnsi="Times New Roman" w:cs="Times New Roman"/>
          <w:bCs/>
          <w:color w:val="auto"/>
          <w:sz w:val="28"/>
          <w:szCs w:val="28"/>
        </w:rPr>
        <w:t>1.3.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F1F51" w:rsidRPr="00146ED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Целью </w:t>
      </w:r>
      <w:r w:rsidR="00EC19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Стандарта является </w:t>
      </w:r>
      <w:r w:rsidR="00EC19DF" w:rsidRPr="00EC19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установление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требований, </w:t>
      </w:r>
      <w:r w:rsidR="00EC19DF" w:rsidRPr="00EC19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правил и процедур проведения </w:t>
      </w:r>
      <w:r w:rsidR="0043767E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 w:rsidR="00EC19DF" w:rsidRPr="00EC19DF">
        <w:rPr>
          <w:rFonts w:ascii="Times New Roman" w:hAnsi="Times New Roman" w:cs="Times New Roman"/>
          <w:bCs/>
          <w:color w:val="auto"/>
          <w:sz w:val="28"/>
          <w:szCs w:val="28"/>
        </w:rPr>
        <w:t>алатой</w:t>
      </w:r>
      <w:r w:rsidR="00EC19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103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комплекса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экспертно-аналитических мероприятий по</w:t>
      </w:r>
      <w:r w:rsidR="00FF27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F27B6" w:rsidRPr="00FF27B6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оперативному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анализу</w:t>
      </w:r>
      <w:r w:rsidRPr="000103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исполнени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0103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бюджета</w:t>
      </w:r>
      <w:r w:rsidRPr="000103AC">
        <w:t xml:space="preserve"> </w:t>
      </w:r>
      <w:r w:rsidRPr="000103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676D20" w:rsidRPr="00676D20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676D2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CB167CC" w14:textId="77777777" w:rsidR="00235E5E" w:rsidRDefault="00235E5E" w:rsidP="007D6A02">
      <w:pPr>
        <w:shd w:val="clear" w:color="auto" w:fill="FFFFFF"/>
        <w:tabs>
          <w:tab w:val="left" w:pos="1018"/>
        </w:tabs>
        <w:spacing w:line="340" w:lineRule="exact"/>
        <w:ind w:firstLine="709"/>
        <w:jc w:val="both"/>
        <w:rPr>
          <w:sz w:val="28"/>
          <w:szCs w:val="28"/>
        </w:rPr>
      </w:pPr>
    </w:p>
    <w:p w14:paraId="169E7729" w14:textId="7C7FC4E4" w:rsidR="00EC19DF" w:rsidRDefault="00EC19DF" w:rsidP="007D6A02">
      <w:pPr>
        <w:shd w:val="clear" w:color="auto" w:fill="FFFFFF"/>
        <w:tabs>
          <w:tab w:val="left" w:pos="1018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03A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C76E2">
        <w:rPr>
          <w:sz w:val="28"/>
          <w:szCs w:val="28"/>
        </w:rPr>
        <w:t>Задачами Стандарта явля</w:t>
      </w:r>
      <w:r w:rsidR="00D34D53">
        <w:rPr>
          <w:sz w:val="28"/>
          <w:szCs w:val="28"/>
        </w:rPr>
        <w:t>е</w:t>
      </w:r>
      <w:r w:rsidRPr="00FC76E2">
        <w:rPr>
          <w:sz w:val="28"/>
          <w:szCs w:val="28"/>
        </w:rPr>
        <w:t>тся</w:t>
      </w:r>
      <w:r w:rsidR="00D34D53">
        <w:rPr>
          <w:sz w:val="28"/>
          <w:szCs w:val="28"/>
        </w:rPr>
        <w:t xml:space="preserve"> определение</w:t>
      </w:r>
      <w:r>
        <w:rPr>
          <w:sz w:val="28"/>
          <w:szCs w:val="28"/>
        </w:rPr>
        <w:t>:</w:t>
      </w:r>
    </w:p>
    <w:p w14:paraId="584E0AFA" w14:textId="64FAB395" w:rsidR="00D34D53" w:rsidRPr="00FC76E2" w:rsidRDefault="00D34D53" w:rsidP="007D6A02">
      <w:pPr>
        <w:shd w:val="clear" w:color="auto" w:fill="FFFFFF"/>
        <w:tabs>
          <w:tab w:val="left" w:pos="1018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целей, задач и предмета</w:t>
      </w:r>
      <w:r w:rsidR="00FF27B6">
        <w:rPr>
          <w:sz w:val="28"/>
          <w:szCs w:val="28"/>
        </w:rPr>
        <w:t xml:space="preserve"> </w:t>
      </w:r>
      <w:r w:rsidR="00FF27B6" w:rsidRPr="00FF27B6">
        <w:rPr>
          <w:bCs/>
          <w:sz w:val="28"/>
          <w:szCs w:val="28"/>
        </w:rPr>
        <w:t>оперативно</w:t>
      </w:r>
      <w:r w:rsidR="00FF27B6">
        <w:rPr>
          <w:bCs/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BB7714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исполнени</w:t>
      </w:r>
      <w:r w:rsidR="00BB771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34D53">
        <w:rPr>
          <w:sz w:val="28"/>
          <w:szCs w:val="28"/>
        </w:rPr>
        <w:t xml:space="preserve">бюджета ТФОМС </w:t>
      </w:r>
      <w:r w:rsidR="00676D20" w:rsidRPr="00676D20">
        <w:rPr>
          <w:sz w:val="28"/>
          <w:szCs w:val="28"/>
        </w:rPr>
        <w:t>Донецкой Народной Республики</w:t>
      </w:r>
      <w:r w:rsidR="00E16097">
        <w:rPr>
          <w:sz w:val="28"/>
          <w:szCs w:val="28"/>
        </w:rPr>
        <w:t>;</w:t>
      </w:r>
    </w:p>
    <w:p w14:paraId="450803AB" w14:textId="091A5D2B" w:rsidR="00D34D53" w:rsidRDefault="00BA5D8C" w:rsidP="007D6A02">
      <w:pPr>
        <w:tabs>
          <w:tab w:val="left" w:pos="720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проведения и оформления результатов </w:t>
      </w:r>
      <w:r w:rsidR="00C05B00" w:rsidRPr="00C05B00">
        <w:rPr>
          <w:sz w:val="28"/>
          <w:szCs w:val="28"/>
        </w:rPr>
        <w:t>комплекса</w:t>
      </w:r>
      <w:r w:rsidR="00BB7714">
        <w:rPr>
          <w:sz w:val="28"/>
          <w:szCs w:val="28"/>
        </w:rPr>
        <w:t xml:space="preserve">                              </w:t>
      </w:r>
      <w:r w:rsidR="00C05B00" w:rsidRPr="00C05B00">
        <w:rPr>
          <w:sz w:val="28"/>
          <w:szCs w:val="28"/>
        </w:rPr>
        <w:t xml:space="preserve"> </w:t>
      </w:r>
      <w:r w:rsidR="00BB7714">
        <w:rPr>
          <w:sz w:val="28"/>
          <w:szCs w:val="28"/>
        </w:rPr>
        <w:t>экспертно-аналитических мероприятий по</w:t>
      </w:r>
      <w:r w:rsidR="002D6425" w:rsidRPr="007B318F">
        <w:rPr>
          <w:sz w:val="28"/>
          <w:szCs w:val="28"/>
        </w:rPr>
        <w:t xml:space="preserve"> </w:t>
      </w:r>
      <w:r w:rsidR="002D6425" w:rsidRPr="00FF27B6">
        <w:rPr>
          <w:bCs/>
          <w:sz w:val="28"/>
          <w:szCs w:val="28"/>
        </w:rPr>
        <w:t>оперативн</w:t>
      </w:r>
      <w:r w:rsidR="002D6425">
        <w:rPr>
          <w:bCs/>
          <w:sz w:val="28"/>
          <w:szCs w:val="28"/>
        </w:rPr>
        <w:t>ому</w:t>
      </w:r>
      <w:r w:rsidR="00BB7714">
        <w:rPr>
          <w:sz w:val="28"/>
          <w:szCs w:val="28"/>
        </w:rPr>
        <w:t xml:space="preserve"> анализу</w:t>
      </w:r>
      <w:r>
        <w:rPr>
          <w:sz w:val="28"/>
          <w:szCs w:val="28"/>
        </w:rPr>
        <w:t xml:space="preserve"> </w:t>
      </w:r>
      <w:r w:rsidRPr="00BA5D8C">
        <w:rPr>
          <w:sz w:val="28"/>
          <w:szCs w:val="28"/>
        </w:rPr>
        <w:t>исполнени</w:t>
      </w:r>
      <w:r w:rsidR="00BB7714">
        <w:rPr>
          <w:sz w:val="28"/>
          <w:szCs w:val="28"/>
        </w:rPr>
        <w:t>я</w:t>
      </w:r>
      <w:r w:rsidRPr="00BA5D8C">
        <w:rPr>
          <w:sz w:val="28"/>
          <w:szCs w:val="28"/>
        </w:rPr>
        <w:t xml:space="preserve"> бюджета </w:t>
      </w:r>
      <w:r w:rsidR="0043767E" w:rsidRPr="0043767E">
        <w:rPr>
          <w:sz w:val="28"/>
          <w:szCs w:val="28"/>
        </w:rPr>
        <w:t>ТФОМС Донецкой Народной Республики</w:t>
      </w:r>
      <w:r>
        <w:rPr>
          <w:sz w:val="28"/>
          <w:szCs w:val="28"/>
        </w:rPr>
        <w:t>.</w:t>
      </w:r>
    </w:p>
    <w:p w14:paraId="7567775C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F8191B5" w14:textId="47FB5549" w:rsidR="00E4682F" w:rsidRPr="00E4682F" w:rsidRDefault="00043D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43D5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BA5D8C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9A41C7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043D5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При организации и проведении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>го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исполнени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бюджета </w:t>
      </w:r>
      <w:r w:rsidR="0043767E" w:rsidRPr="004376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ТФОМС Донецкой Народной Республики </w:t>
      </w:r>
      <w:r w:rsidR="00DA64E5" w:rsidRPr="00DA64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должностные лица </w:t>
      </w:r>
      <w:r w:rsidR="0043767E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алаты </w:t>
      </w:r>
      <w:r w:rsidR="00235E5E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руководств</w:t>
      </w:r>
      <w:r w:rsidR="00235E5E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уются</w:t>
      </w:r>
      <w:r w:rsidR="00235E5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Конституцией</w:t>
      </w:r>
      <w:r w:rsid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Российской Федерации, Бюджетным кодексом Российской Федерации,</w:t>
      </w:r>
      <w:r w:rsid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законодательными и иными нормативными правовыми</w:t>
      </w:r>
      <w:r w:rsid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актами Российской Федерации,</w:t>
      </w:r>
      <w:r w:rsidR="00A179B1" w:rsidRPr="00A179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Законом Донецкой Народной </w:t>
      </w:r>
      <w:r w:rsidR="00A179B1" w:rsidRPr="00A179B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Республики от 27 января 2023 года № 434-IIНС «О Счетной палате Донецкой Народной Республики»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179B1" w:rsidRPr="00A179B1">
        <w:rPr>
          <w:rFonts w:ascii="Times New Roman" w:hAnsi="Times New Roman" w:cs="Times New Roman"/>
          <w:bCs/>
          <w:color w:val="auto"/>
          <w:sz w:val="28"/>
          <w:szCs w:val="28"/>
        </w:rPr>
        <w:t>Закон</w:t>
      </w:r>
      <w:r w:rsidR="00A179B1">
        <w:rPr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="00A179B1" w:rsidRPr="00A179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Донецкой Народной Республики о бюджете Донецкой Народной Республики на текущий год и плановый период</w:t>
      </w:r>
      <w:r w:rsidR="00E4682F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235E5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35E5E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Закон</w:t>
      </w:r>
      <w:r w:rsidR="00D523D0">
        <w:rPr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="00235E5E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бюджете ТФОМС</w:t>
      </w:r>
      <w:r w:rsidR="00D523D0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Донецкой Народной Республики</w:t>
      </w:r>
      <w:r w:rsid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текущий год, 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Регламентом </w:t>
      </w:r>
      <w:r w:rsidR="0043767E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 w:rsidR="00E4682F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алаты, стандартами внешнего государственного финансового контроля, </w:t>
      </w:r>
      <w:r w:rsidR="00235E5E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иными актами </w:t>
      </w:r>
      <w:r w:rsidR="0043767E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Счетной</w:t>
      </w:r>
      <w:r w:rsidR="004376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</w:t>
      </w:r>
      <w:r w:rsidR="00E4682F">
        <w:rPr>
          <w:rFonts w:ascii="Times New Roman" w:hAnsi="Times New Roman" w:cs="Times New Roman"/>
          <w:bCs/>
          <w:color w:val="auto"/>
          <w:sz w:val="28"/>
          <w:szCs w:val="28"/>
        </w:rPr>
        <w:t>алаты</w:t>
      </w:r>
      <w:r w:rsidR="00E4682F" w:rsidRPr="00E4682F">
        <w:rPr>
          <w:rFonts w:ascii="Times New Roman" w:hAnsi="Times New Roman" w:cs="Times New Roman"/>
          <w:bCs/>
          <w:color w:val="auto"/>
          <w:sz w:val="28"/>
          <w:szCs w:val="28"/>
        </w:rPr>
        <w:t>, а также настоящим Стандартом.</w:t>
      </w:r>
    </w:p>
    <w:p w14:paraId="46E18A7A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8BFBDC0" w14:textId="5404FA19" w:rsidR="00E4682F" w:rsidRPr="00235E5E" w:rsidRDefault="00E4682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strike/>
          <w:color w:val="auto"/>
          <w:sz w:val="28"/>
          <w:szCs w:val="28"/>
        </w:rPr>
      </w:pPr>
      <w:r w:rsidRPr="00E4682F">
        <w:rPr>
          <w:rFonts w:ascii="Times New Roman" w:hAnsi="Times New Roman" w:cs="Times New Roman"/>
          <w:bCs/>
          <w:color w:val="auto"/>
          <w:sz w:val="28"/>
          <w:szCs w:val="28"/>
        </w:rPr>
        <w:t>1.6.</w:t>
      </w:r>
      <w:r w:rsidRPr="00E4682F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 вопросам, порядок решения которых не урегулирован настоящим Стандартом, решение принимается председателем </w:t>
      </w:r>
      <w:r w:rsidR="0043767E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алаты </w:t>
      </w:r>
      <w:r w:rsidR="00291644" w:rsidRPr="002916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(по его поручению </w:t>
      </w:r>
      <w:r w:rsidR="002C2B52" w:rsidRPr="002C2B52">
        <w:rPr>
          <w:rFonts w:ascii="Times New Roman" w:hAnsi="Times New Roman" w:cs="Times New Roman"/>
          <w:bCs/>
          <w:color w:val="auto"/>
          <w:sz w:val="28"/>
          <w:szCs w:val="28"/>
        </w:rPr>
        <w:t>заместителем председателя</w:t>
      </w:r>
      <w:r w:rsidR="00A179B1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D523D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4460BFD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DF1EEE" w14:textId="558A4356" w:rsidR="00E4682F" w:rsidRDefault="00E4682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1.7. Внесение изменений и дополнений в настоящий Стандарт осуществляется на основании решений Коллегии </w:t>
      </w:r>
      <w:r w:rsidR="0043767E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 w:rsidRPr="00E468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алаты. </w:t>
      </w:r>
    </w:p>
    <w:p w14:paraId="10B26270" w14:textId="77777777" w:rsidR="006673B8" w:rsidRDefault="006673B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6770B3A" w14:textId="49669B03" w:rsidR="006673B8" w:rsidRPr="00901574" w:rsidRDefault="006673B8" w:rsidP="007D6A02">
      <w:pPr>
        <w:spacing w:line="340" w:lineRule="exact"/>
        <w:ind w:firstLine="709"/>
        <w:jc w:val="center"/>
        <w:rPr>
          <w:bCs/>
          <w:sz w:val="28"/>
          <w:szCs w:val="28"/>
        </w:rPr>
      </w:pPr>
      <w:r w:rsidRPr="00901574">
        <w:rPr>
          <w:bCs/>
          <w:sz w:val="28"/>
          <w:szCs w:val="20"/>
        </w:rPr>
        <w:t>2. </w:t>
      </w:r>
      <w:r w:rsidR="00AF35EC" w:rsidRPr="00901574">
        <w:rPr>
          <w:bCs/>
          <w:sz w:val="28"/>
          <w:szCs w:val="28"/>
        </w:rPr>
        <w:t>Цели, задачи</w:t>
      </w:r>
      <w:r w:rsidR="00FD2B29" w:rsidRPr="00901574">
        <w:rPr>
          <w:bCs/>
          <w:sz w:val="28"/>
          <w:szCs w:val="28"/>
        </w:rPr>
        <w:t>,</w:t>
      </w:r>
      <w:r w:rsidR="00AF35EC" w:rsidRPr="00901574">
        <w:rPr>
          <w:bCs/>
          <w:sz w:val="28"/>
          <w:szCs w:val="28"/>
        </w:rPr>
        <w:t xml:space="preserve"> предмет</w:t>
      </w:r>
      <w:r w:rsidR="00DE1280" w:rsidRPr="00901574">
        <w:rPr>
          <w:bCs/>
          <w:sz w:val="28"/>
          <w:szCs w:val="28"/>
        </w:rPr>
        <w:t xml:space="preserve"> и</w:t>
      </w:r>
      <w:r w:rsidR="00FD2B29" w:rsidRPr="00901574">
        <w:rPr>
          <w:bCs/>
          <w:sz w:val="28"/>
          <w:szCs w:val="28"/>
        </w:rPr>
        <w:t xml:space="preserve"> объекты</w:t>
      </w:r>
      <w:r w:rsidR="002D6425">
        <w:rPr>
          <w:bCs/>
          <w:sz w:val="28"/>
          <w:szCs w:val="28"/>
        </w:rPr>
        <w:t xml:space="preserve"> </w:t>
      </w:r>
      <w:bookmarkStart w:id="5" w:name="_Hlk175141140"/>
      <w:r w:rsidR="002D6425" w:rsidRPr="00FF27B6">
        <w:rPr>
          <w:bCs/>
          <w:sz w:val="28"/>
          <w:szCs w:val="28"/>
        </w:rPr>
        <w:t>оперативн</w:t>
      </w:r>
      <w:r w:rsidR="002D6425">
        <w:rPr>
          <w:bCs/>
          <w:sz w:val="28"/>
          <w:szCs w:val="28"/>
        </w:rPr>
        <w:t>ого</w:t>
      </w:r>
      <w:r w:rsidR="00FD2B29" w:rsidRPr="00901574">
        <w:rPr>
          <w:bCs/>
          <w:sz w:val="28"/>
          <w:szCs w:val="28"/>
        </w:rPr>
        <w:t xml:space="preserve"> </w:t>
      </w:r>
      <w:bookmarkEnd w:id="5"/>
      <w:r w:rsidR="00BB7714" w:rsidRPr="00901574">
        <w:rPr>
          <w:bCs/>
          <w:sz w:val="28"/>
          <w:szCs w:val="28"/>
        </w:rPr>
        <w:t>анализа</w:t>
      </w:r>
      <w:r w:rsidR="00AF35EC" w:rsidRPr="00901574">
        <w:rPr>
          <w:bCs/>
          <w:sz w:val="28"/>
          <w:szCs w:val="28"/>
        </w:rPr>
        <w:t xml:space="preserve"> исполнени</w:t>
      </w:r>
      <w:r w:rsidR="00BB7714" w:rsidRPr="00901574">
        <w:rPr>
          <w:bCs/>
          <w:sz w:val="28"/>
          <w:szCs w:val="28"/>
        </w:rPr>
        <w:t>я</w:t>
      </w:r>
      <w:r w:rsidR="00AF35EC" w:rsidRPr="00901574">
        <w:rPr>
          <w:bCs/>
          <w:sz w:val="28"/>
          <w:szCs w:val="28"/>
        </w:rPr>
        <w:t xml:space="preserve"> бюджета </w:t>
      </w:r>
      <w:r w:rsidR="00BB7714" w:rsidRPr="00901574">
        <w:rPr>
          <w:bCs/>
          <w:sz w:val="28"/>
          <w:szCs w:val="28"/>
        </w:rPr>
        <w:t>ТФОМС Донецкой Народной Республики</w:t>
      </w:r>
    </w:p>
    <w:p w14:paraId="3FF66DD0" w14:textId="77777777" w:rsidR="007B3DBB" w:rsidRDefault="007B3DB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BDF91D0" w14:textId="23F43866" w:rsidR="00AF35EC" w:rsidRPr="00AF35EC" w:rsidRDefault="00AF35EC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>2.1. Целями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анализа исполнения</w:t>
      </w: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бюджета </w:t>
      </w:r>
      <w:bookmarkStart w:id="6" w:name="_Hlk174105238"/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ТФОМС Донецкой Народной Республики</w:t>
      </w:r>
      <w:bookmarkEnd w:id="6"/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>являются:</w:t>
      </w:r>
    </w:p>
    <w:p w14:paraId="7AE9BCD0" w14:textId="2321BCD0" w:rsidR="00AF35EC" w:rsidRPr="00AF35EC" w:rsidRDefault="00E16097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анализ полноты и своевременности поступления доходов, включая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межбюджетные трансферты</w:t>
      </w:r>
      <w:r w:rsidR="005A6C8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ТФОМС Донецкой Народной Республики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73FD7943" w14:textId="43DBB132" w:rsidR="00AF35EC" w:rsidRPr="00AF35EC" w:rsidRDefault="00E16097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анализ исполнения расходов бюджет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Донецкой Народной Республики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и источников финансирования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дефицит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Донецкой Народной Республики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сравнении с показателями, утвержденными 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законом 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Донецкой Народной Республики 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бюджете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ТФОМС Донецкой Народной Республики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текущем финансовом году;</w:t>
      </w:r>
    </w:p>
    <w:p w14:paraId="5E21E95D" w14:textId="7C2DC5BE" w:rsidR="00AF35EC" w:rsidRDefault="00E16097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выявление отклонений и нарушений, проведение их анализа и внесение</w:t>
      </w:r>
      <w:r w:rsid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>предложений по их устранению.</w:t>
      </w:r>
    </w:p>
    <w:p w14:paraId="7CA4262B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6026F86" w14:textId="5B4A5AC2" w:rsidR="00AF35EC" w:rsidRPr="00AF35EC" w:rsidRDefault="00AF35EC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>2.2. Задачами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анализа исполнения</w:t>
      </w: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бюджета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Донецкой Народной Республики </w:t>
      </w:r>
      <w:r w:rsidRPr="00AF35EC">
        <w:rPr>
          <w:rFonts w:ascii="Times New Roman" w:hAnsi="Times New Roman" w:cs="Times New Roman"/>
          <w:bCs/>
          <w:color w:val="auto"/>
          <w:sz w:val="28"/>
          <w:szCs w:val="28"/>
        </w:rPr>
        <w:t>являются:</w:t>
      </w:r>
    </w:p>
    <w:p w14:paraId="367D403F" w14:textId="7D3245BD" w:rsidR="00AF35EC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–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оценка </w:t>
      </w:r>
      <w:r w:rsid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документальной основе 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кассового исполнения </w:t>
      </w:r>
      <w:r w:rsid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закона 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Донецкой Народной Республики </w:t>
      </w:r>
      <w:r w:rsidR="005A6C8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AF35EC" w:rsidRPr="00AF35E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</w:t>
      </w:r>
      <w:r w:rsidR="005A6C80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5A6C80" w:rsidRPr="005A6C80">
        <w:t xml:space="preserve">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Донецкой Народной Республики </w:t>
      </w:r>
      <w:r w:rsidR="005A6C80">
        <w:rPr>
          <w:rFonts w:ascii="Times New Roman" w:hAnsi="Times New Roman" w:cs="Times New Roman"/>
          <w:bCs/>
          <w:color w:val="auto"/>
          <w:sz w:val="28"/>
          <w:szCs w:val="28"/>
        </w:rPr>
        <w:t>в части:</w:t>
      </w:r>
    </w:p>
    <w:p w14:paraId="7E167F2F" w14:textId="6BFE594A" w:rsidR="005A6C80" w:rsidRPr="005A6C80" w:rsidRDefault="005A6C80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объема и структуры поступивших доходов бюджета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Донецкой Народной Республики </w:t>
      </w:r>
      <w:r w:rsidRPr="005A6C80">
        <w:rPr>
          <w:rFonts w:ascii="Times New Roman" w:hAnsi="Times New Roman" w:cs="Times New Roman"/>
          <w:bCs/>
          <w:color w:val="auto"/>
          <w:sz w:val="28"/>
          <w:szCs w:val="28"/>
        </w:rPr>
        <w:t>в разрезе кодов классификации доходов бюджетов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</w:p>
    <w:p w14:paraId="401A2729" w14:textId="57BF0E16" w:rsidR="005A6C80" w:rsidRPr="005A6C80" w:rsidRDefault="005A6C80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осуществленных расходов бюджета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Донецкой Народной Республики </w:t>
      </w:r>
      <w:r w:rsidRPr="005A6C80">
        <w:rPr>
          <w:rFonts w:ascii="Times New Roman" w:hAnsi="Times New Roman" w:cs="Times New Roman"/>
          <w:bCs/>
          <w:color w:val="auto"/>
          <w:sz w:val="28"/>
          <w:szCs w:val="28"/>
        </w:rPr>
        <w:t>в разрезе кодов разделов, подразделов, целевых статей и видов расходов классификации расходов бюджета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465D17C0" w14:textId="6A69018C" w:rsidR="005A6C80" w:rsidRDefault="005A6C80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- </w:t>
      </w:r>
      <w:r w:rsidRP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объема и структуры источников финансирования дефицита бюджета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ТФОМС Донецкой Народной Республики</w:t>
      </w:r>
      <w:r w:rsidRPr="005A6C80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7C650201" w14:textId="7E6456DC" w:rsidR="005A6C80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– </w:t>
      </w:r>
      <w:r w:rsidR="005A6C80" w:rsidRP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установление достоверности показателей отчета об исполнении бюджета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ТФОМС Донецкой Народной Республики</w:t>
      </w:r>
      <w:r w:rsidR="005A6C80" w:rsidRPr="005A6C8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 отчетный финансовый </w:t>
      </w:r>
      <w:r w:rsidR="005A6C80">
        <w:rPr>
          <w:rFonts w:ascii="Times New Roman" w:hAnsi="Times New Roman" w:cs="Times New Roman"/>
          <w:bCs/>
          <w:color w:val="auto"/>
          <w:sz w:val="28"/>
          <w:szCs w:val="28"/>
        </w:rPr>
        <w:t>период</w:t>
      </w:r>
      <w:r w:rsidR="005A6C80" w:rsidRPr="005A6C8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8E72AF0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A0AD7B9" w14:textId="67030D40" w:rsidR="00FD046F" w:rsidRPr="00FD046F" w:rsidRDefault="00FD046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2.3. Предметом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анализа исполнения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бюджета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Донецкой Народной Республики 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является исполнение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закон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Донецкой Народной Республики 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о бюджет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ТФОМС Донецкой Народной Республики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, а также реализация положений нормативных правовых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актов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, регламентирующих организацию исполнения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закона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Донецкой Народной </w:t>
      </w:r>
      <w:r w:rsidR="003851E1">
        <w:rPr>
          <w:rFonts w:ascii="Times New Roman" w:hAnsi="Times New Roman" w:cs="Times New Roman"/>
          <w:bCs/>
          <w:color w:val="auto"/>
          <w:sz w:val="28"/>
          <w:szCs w:val="28"/>
        </w:rPr>
        <w:t>Республики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бюджете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bookmarkStart w:id="7" w:name="_Hlk174105607"/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bookmarkEnd w:id="7"/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D02BBAF" w14:textId="4A1C6641" w:rsidR="00FD046F" w:rsidRDefault="002D6425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перативн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ый</w:t>
      </w:r>
      <w:r w:rsidRP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851E1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нализ проводится на основании </w:t>
      </w:r>
      <w:r w:rsidR="00D523D0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FD046F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анны</w:t>
      </w:r>
      <w:r w:rsidR="00D523D0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х</w:t>
      </w:r>
      <w:r w:rsidR="00FD046F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документах и информации</w:t>
      </w:r>
      <w:r w:rsid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523D0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FD046F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предмет</w:t>
      </w:r>
      <w:r w:rsidR="003D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 </w:t>
      </w:r>
      <w:r w:rsidR="00FD046F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контроля за исполнением бюджета ТФОМС </w:t>
      </w:r>
      <w:r w:rsidR="00BB7714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FD046F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7A5F49" w:rsidRPr="00D523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полученных на основании запроса </w:t>
      </w:r>
      <w:r w:rsidR="00BB7714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 w:rsidR="007A5F49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алаты</w:t>
      </w:r>
      <w:r w:rsidR="00D523D0" w:rsidRPr="00D523D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6B6B7B5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CE6FC7F" w14:textId="1CEE7422" w:rsidR="00FD046F" w:rsidRPr="00FD046F" w:rsidRDefault="00FD046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2.4. Объект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="00FD2B29" w:rsidRPr="00FD2B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 исполнением бюджета ТФОМС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FD2B29" w:rsidRPr="00FD2B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явля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FD046F">
        <w:rPr>
          <w:rFonts w:ascii="Times New Roman" w:hAnsi="Times New Roman" w:cs="Times New Roman"/>
          <w:bCs/>
          <w:color w:val="auto"/>
          <w:sz w:val="28"/>
          <w:szCs w:val="28"/>
        </w:rPr>
        <w:t>тся:</w:t>
      </w:r>
    </w:p>
    <w:p w14:paraId="14715866" w14:textId="3F9757A3" w:rsidR="00FD046F" w:rsidRPr="00FD046F" w:rsidRDefault="00FD2B29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территориальный </w:t>
      </w:r>
      <w:r w:rsidR="00FD046F" w:rsidRPr="00FD046F">
        <w:rPr>
          <w:rFonts w:ascii="Times New Roman" w:hAnsi="Times New Roman" w:cs="Times New Roman"/>
          <w:bCs/>
          <w:color w:val="auto"/>
          <w:sz w:val="28"/>
          <w:szCs w:val="28"/>
        </w:rPr>
        <w:t>фонд обязательного медицинского страхования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E6059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FD046F" w:rsidRPr="00FD046F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5B5906BD" w14:textId="77777777" w:rsidR="00FD046F" w:rsidRPr="00FD046F" w:rsidRDefault="00FD2B29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иные участники обязательного медицинского страхования (в случае необходимости)</w:t>
      </w:r>
      <w:r w:rsidR="00FD046F" w:rsidRPr="00FD046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16457A8" w14:textId="77777777" w:rsidR="00FD046F" w:rsidRDefault="00FD046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B7C6388" w14:textId="126758A4" w:rsidR="00A53A2C" w:rsidRPr="00901574" w:rsidRDefault="00FF791E" w:rsidP="00BB7714">
      <w:pPr>
        <w:pStyle w:val="a4"/>
        <w:spacing w:line="340" w:lineRule="exac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01574">
        <w:rPr>
          <w:rFonts w:ascii="Times New Roman" w:hAnsi="Times New Roman" w:cs="Times New Roman"/>
          <w:color w:val="auto"/>
          <w:sz w:val="28"/>
          <w:szCs w:val="28"/>
        </w:rPr>
        <w:t>3. Порядок проведения и оформления результатов</w:t>
      </w:r>
      <w:r w:rsidR="002D64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color w:val="auto"/>
          <w:sz w:val="28"/>
          <w:szCs w:val="28"/>
        </w:rPr>
        <w:t>оперативного</w:t>
      </w:r>
      <w:r w:rsidRPr="009015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7714" w:rsidRPr="00901574">
        <w:rPr>
          <w:rFonts w:ascii="Times New Roman" w:hAnsi="Times New Roman" w:cs="Times New Roman"/>
          <w:color w:val="auto"/>
          <w:sz w:val="28"/>
          <w:szCs w:val="28"/>
        </w:rPr>
        <w:t xml:space="preserve">анализа исполнения </w:t>
      </w:r>
      <w:r w:rsidRPr="00901574">
        <w:rPr>
          <w:rFonts w:ascii="Times New Roman" w:hAnsi="Times New Roman" w:cs="Times New Roman"/>
          <w:color w:val="auto"/>
          <w:sz w:val="28"/>
          <w:szCs w:val="28"/>
        </w:rPr>
        <w:t xml:space="preserve">бюджета ТФОМС </w:t>
      </w:r>
      <w:r w:rsidR="00BB7714" w:rsidRPr="00901574">
        <w:rPr>
          <w:rFonts w:ascii="Times New Roman" w:hAnsi="Times New Roman" w:cs="Times New Roman"/>
          <w:color w:val="auto"/>
          <w:sz w:val="28"/>
          <w:szCs w:val="28"/>
        </w:rPr>
        <w:t>Донецкой Народной Республики</w:t>
      </w:r>
    </w:p>
    <w:p w14:paraId="4151A221" w14:textId="77777777" w:rsidR="00BB7714" w:rsidRDefault="00BB7714" w:rsidP="00BB7714">
      <w:pPr>
        <w:pStyle w:val="a4"/>
        <w:spacing w:line="340" w:lineRule="exact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E0323E5" w14:textId="62A6F705" w:rsidR="00291644" w:rsidRDefault="007A5F49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DE1280" w:rsidRPr="00FD046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DE1280" w:rsidRPr="00FD04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перативн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>ый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BB7714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нализ исполнения</w:t>
      </w:r>
      <w:r w:rsidR="00291644" w:rsidRPr="003D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бюджета ТФОМС </w:t>
      </w:r>
      <w:r w:rsidR="00BB7714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3851E1" w:rsidRPr="003D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организует член </w:t>
      </w:r>
      <w:r w:rsidR="003D412F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="003851E1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оллегии С</w:t>
      </w:r>
      <w:r w:rsidR="003D412F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четной палаты</w:t>
      </w:r>
      <w:r w:rsidR="003851E1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, определенный</w:t>
      </w:r>
      <w:r w:rsidR="003D412F" w:rsidRPr="003D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председателем Счетной палаты</w:t>
      </w:r>
      <w:r w:rsidR="00291644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984DE52" w14:textId="42264334" w:rsidR="00291644" w:rsidRDefault="00907E1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2916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равовой анализ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документально оформленных результатов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исполнения</w:t>
      </w:r>
      <w:r w:rsidRPr="00907E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бюджета ТФОМС </w:t>
      </w:r>
      <w:bookmarkStart w:id="8" w:name="_Hlk174105901"/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2916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Pr="00291644">
        <w:rPr>
          <w:rFonts w:ascii="Times New Roman" w:hAnsi="Times New Roman" w:cs="Times New Roman"/>
          <w:bCs/>
          <w:color w:val="auto"/>
          <w:sz w:val="28"/>
          <w:szCs w:val="28"/>
        </w:rPr>
        <w:t>на предмет соблюдения юридической техник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обеспечивается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правовым </w:t>
      </w:r>
      <w:r w:rsidR="00291644" w:rsidRPr="00291644">
        <w:rPr>
          <w:rFonts w:ascii="Times New Roman" w:hAnsi="Times New Roman" w:cs="Times New Roman"/>
          <w:bCs/>
          <w:color w:val="auto"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ем</w:t>
      </w:r>
      <w:r w:rsidR="00291644" w:rsidRPr="0029164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>аппарата Счетной п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алаты.</w:t>
      </w:r>
    </w:p>
    <w:p w14:paraId="787C067A" w14:textId="77777777" w:rsidR="00235E5E" w:rsidRDefault="00235E5E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9B8BADB" w14:textId="661B55DB" w:rsid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3.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3D412F">
        <w:rPr>
          <w:rFonts w:ascii="Times New Roman" w:hAnsi="Times New Roman" w:cs="Times New Roman"/>
          <w:bCs/>
          <w:color w:val="auto"/>
          <w:sz w:val="28"/>
          <w:szCs w:val="28"/>
        </w:rPr>
        <w:t>При проведении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3D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3D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исполнения бюджета ТФОМС </w:t>
      </w:r>
      <w:r w:rsidR="00BB7714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3D41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осуществляется сбор и анализ информации об исполнении бюджета ТФОМС </w:t>
      </w:r>
      <w:r w:rsidR="00BB7714" w:rsidRPr="003D412F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текущем финансовом периоде. </w:t>
      </w:r>
    </w:p>
    <w:p w14:paraId="1EE551EE" w14:textId="6FF51856" w:rsidR="00311484" w:rsidRDefault="00DA64E5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Анализ</w:t>
      </w:r>
      <w:r w:rsidR="00311484" w:rsidRP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осуществляется по показателям </w:t>
      </w:r>
      <w:r w:rsid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закона </w:t>
      </w:r>
      <w:r w:rsidR="00BB7714" w:rsidRPr="00BB77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Донецкой Народной Республики </w:t>
      </w:r>
      <w:r w:rsidR="00311484" w:rsidRP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бюджете 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311484" w:rsidRP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текущий финансовый год и плановый период, бюджетной отчетности об исполнении 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311484" w:rsidRP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формируемой органом управления 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311484" w:rsidRP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установленном порядке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и иным документам и информации, полученным по запросу 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>алаты</w:t>
      </w:r>
      <w:r w:rsidR="00311484" w:rsidRPr="0031148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E84E04A" w14:textId="5C2122EC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При проведении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исполнения бюджета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анализируются:</w:t>
      </w:r>
    </w:p>
    <w:p w14:paraId="2A9D6601" w14:textId="2B68E24D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соблюдение положений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Бюджетного кодекса Российской Федерации, иных нормативных правовых актов Российской Федерации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при исполнени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735EF626" w14:textId="70E5CD3D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показатели, характеризующие исполнение доходов, в том числе полноту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и своевременность поступления доходов, включая межбюджетные трансферты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из бюджетов бюджетной системы Российской Федерации бюджет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1D15FC14" w14:textId="74B26491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уровень соответствия показателей кассового исполнения по доходам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показателям, утвержденным 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законом 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Донецкой Народной Республики 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бюджете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>, п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ричины неисполнения планируемых доходов;</w:t>
      </w:r>
    </w:p>
    <w:p w14:paraId="6F7450DF" w14:textId="3AD85DC8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показатели, характеризующие исполнение расходов бюджет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разрезе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кодов бюджетной классификации расходов бюджета;</w:t>
      </w:r>
    </w:p>
    <w:p w14:paraId="5C4F7166" w14:textId="26ACCB42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равномерность кассового исполнения расходов бюджет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в течение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текущего финансового года, причины неравномерного исполнения;</w:t>
      </w:r>
    </w:p>
    <w:p w14:paraId="6EBE2F97" w14:textId="755BC725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неиспользованные объемы бюджетных ассигнований, причины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неисполнения расходов бюджет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1134B662" w14:textId="3821CC39" w:rsidR="003536F8" w:rsidRPr="003536F8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объем дефицита (профицита) бюджет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E459143" w14:textId="6EAE4FC1" w:rsidR="00311484" w:rsidRDefault="003536F8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показатели, характеризующие исполнение источников финансирования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bCs/>
          <w:color w:val="auto"/>
          <w:sz w:val="28"/>
          <w:szCs w:val="28"/>
        </w:rPr>
        <w:t>дефицита бюджет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="00311484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3DE29201" w14:textId="77777777" w:rsidR="003536F8" w:rsidRPr="003536F8" w:rsidRDefault="00311484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иные показатели (в случае необходимости)</w:t>
      </w:r>
      <w:r w:rsidR="003536F8" w:rsidRPr="003536F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6400CCA" w14:textId="27D1472C" w:rsidR="00103251" w:rsidRDefault="00103251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07E1B">
        <w:rPr>
          <w:rFonts w:ascii="Times New Roman" w:hAnsi="Times New Roman" w:cs="Times New Roman"/>
          <w:bCs/>
          <w:color w:val="auto"/>
          <w:sz w:val="28"/>
          <w:szCs w:val="28"/>
        </w:rPr>
        <w:t>В случае выявления по результатам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907E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907E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отклонений от установленных требований бюджетного законодательства и иных нормативных правовых актов, регулирующих бюджетные отношения,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его</w:t>
      </w:r>
      <w:r w:rsidRPr="00907E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907E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езультаты оформляются 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>в виде информационного письма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котор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>ое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установленном порядке подлежит направлению для рассмотрения Коллегией 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>Счетной п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алаты</w:t>
      </w:r>
      <w:r w:rsidRPr="00907E1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23773BC" w14:textId="7E54B36C" w:rsidR="007B3DBB" w:rsidRDefault="00901574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Информационное письмо</w:t>
      </w:r>
      <w:r w:rsidR="007B3DBB"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результатам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="007B3DBB"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="007B3DBB"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7B3DBB"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быть структурирова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</w:t>
      </w:r>
      <w:r w:rsidR="007B3DBB"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выделением следующих обязательных разделов:</w:t>
      </w:r>
      <w:r w:rsid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245F9850" w14:textId="77777777" w:rsidR="007B3DBB" w:rsidRPr="007B3DBB" w:rsidRDefault="007B3DB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>бщие положения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02630491" w14:textId="6428BA4A" w:rsidR="007B3DBB" w:rsidRPr="007B3DBB" w:rsidRDefault="007B3DB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>нализ исполнения основных характеристик бюджета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организации </w:t>
      </w:r>
      <w:r w:rsidR="00901574" w:rsidRPr="007B3DBB">
        <w:rPr>
          <w:rFonts w:ascii="Times New Roman" w:hAnsi="Times New Roman" w:cs="Times New Roman"/>
          <w:bCs/>
          <w:color w:val="auto"/>
          <w:sz w:val="28"/>
          <w:szCs w:val="28"/>
        </w:rPr>
        <w:t>исполнения закона</w:t>
      </w:r>
      <w:r w:rsidR="009015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Донецкой Народной Республики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BB2EE71" w14:textId="620F6329" w:rsidR="007B3DBB" w:rsidRDefault="007B3DB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а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нализ исполнения доходов бюджета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</w:p>
    <w:p w14:paraId="0A722EA3" w14:textId="35B75B54" w:rsidR="007B3DBB" w:rsidRPr="007B3DBB" w:rsidRDefault="007B3DB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- а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нализ исполнения расходов бюджета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5973D591" w14:textId="6C5E0BE9" w:rsidR="007B3DBB" w:rsidRPr="007B3DBB" w:rsidRDefault="007B3DB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 а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нализ исполнения бюджета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ТФОМС </w:t>
      </w:r>
      <w:r w:rsidR="00901574" w:rsidRPr="00901574">
        <w:rPr>
          <w:rFonts w:ascii="Times New Roman" w:hAnsi="Times New Roman" w:cs="Times New Roman"/>
          <w:bCs/>
          <w:color w:val="auto"/>
          <w:sz w:val="28"/>
          <w:szCs w:val="28"/>
        </w:rPr>
        <w:t>Донецкой Народной Республики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источникам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>финансирования дефицита бюджетов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4BD4F7EA" w14:textId="77777777" w:rsidR="007B3DBB" w:rsidRDefault="007B3DBB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в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>ыводы и предложения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B3DBB">
        <w:rPr>
          <w:rFonts w:ascii="Times New Roman" w:hAnsi="Times New Roman" w:cs="Times New Roman"/>
          <w:bCs/>
          <w:color w:val="auto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437967D" w14:textId="2880FC61" w:rsidR="00103251" w:rsidRPr="00103251" w:rsidRDefault="00103251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>При изложении результатов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используются статические (одномоментные) и/или динамические (за несколько периодов) показатели. </w:t>
      </w:r>
    </w:p>
    <w:p w14:paraId="23950205" w14:textId="5A45836A" w:rsidR="00103251" w:rsidRDefault="00103251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>С учетом характера показателей результаты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могут быть изложены в форме простой констатации факта, в форме сравнения с плановыми (нормативными) показателями, с истекшим периодом текущего года, аналогичным периодом прошедшего года, началом текущего года, с иным временным периодом. В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анализе</w:t>
      </w:r>
      <w:r w:rsidRPr="0010325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используется информация об абсолютном и (или) относительном значении показателя.</w:t>
      </w:r>
    </w:p>
    <w:p w14:paraId="267B2DAB" w14:textId="1727DE92" w:rsidR="006B501F" w:rsidRPr="006B501F" w:rsidRDefault="006B501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>В случае если значения одного показателя, полученные из разных официальных источников, не соответствуют друг другу, устанавливается причина расхождения. В случае если причина расхождения не может быть определена в установленные для формирования материалов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сроки,</w:t>
      </w:r>
      <w:r w:rsidR="00241A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них отражаются оба значения показателя с указанием источников и факта расхождения. </w:t>
      </w:r>
    </w:p>
    <w:p w14:paraId="5E93C745" w14:textId="09886C73" w:rsidR="006B501F" w:rsidRPr="006B501F" w:rsidRDefault="006B501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ходе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доступной для использования информации проводится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мониторинг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состоянию на наиболее позднюю дату истекшего периода. </w:t>
      </w:r>
    </w:p>
    <w:p w14:paraId="66508D36" w14:textId="5E58F182" w:rsidR="006B501F" w:rsidRDefault="006B501F" w:rsidP="007D6A02">
      <w:pPr>
        <w:pStyle w:val="a4"/>
        <w:spacing w:line="340" w:lineRule="exac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Выявляемые в ходе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факторы, влияющие на значения наблюдаемых показателей, а также складывающиеся тенденции подлежат отражению в результатах</w:t>
      </w:r>
      <w:r w:rsidR="002D6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D6425" w:rsidRPr="002D6425">
        <w:rPr>
          <w:rFonts w:ascii="Times New Roman" w:hAnsi="Times New Roman" w:cs="Times New Roman"/>
          <w:bCs/>
          <w:color w:val="auto"/>
          <w:sz w:val="28"/>
          <w:szCs w:val="28"/>
        </w:rPr>
        <w:t>оперативного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A64E5">
        <w:rPr>
          <w:rFonts w:ascii="Times New Roman" w:hAnsi="Times New Roman" w:cs="Times New Roman"/>
          <w:bCs/>
          <w:color w:val="auto"/>
          <w:sz w:val="28"/>
          <w:szCs w:val="28"/>
        </w:rPr>
        <w:t>анализа</w:t>
      </w:r>
      <w:r w:rsidRPr="006B501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sectPr w:rsidR="006B501F" w:rsidSect="007B318F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F953" w14:textId="77777777" w:rsidR="0073429C" w:rsidRDefault="0073429C">
      <w:r>
        <w:separator/>
      </w:r>
    </w:p>
  </w:endnote>
  <w:endnote w:type="continuationSeparator" w:id="0">
    <w:p w14:paraId="6BCBF793" w14:textId="77777777" w:rsidR="0073429C" w:rsidRDefault="0073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FFEAD" w14:textId="77777777" w:rsidR="00065606" w:rsidRDefault="0006560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3AA26EA" w14:textId="77777777" w:rsidR="00065606" w:rsidRDefault="000656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C67C5" w14:textId="77777777" w:rsidR="0073429C" w:rsidRDefault="0073429C">
      <w:r>
        <w:separator/>
      </w:r>
    </w:p>
  </w:footnote>
  <w:footnote w:type="continuationSeparator" w:id="0">
    <w:p w14:paraId="62A697AD" w14:textId="77777777" w:rsidR="0073429C" w:rsidRDefault="0073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FCCDE" w14:textId="77777777" w:rsidR="00065606" w:rsidRDefault="0006560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53274F" w14:textId="77777777" w:rsidR="00065606" w:rsidRDefault="000656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103892"/>
      <w:docPartObj>
        <w:docPartGallery w:val="Page Numbers (Top of Page)"/>
        <w:docPartUnique/>
      </w:docPartObj>
    </w:sdtPr>
    <w:sdtEndPr/>
    <w:sdtContent>
      <w:p w14:paraId="7F0F9A44" w14:textId="1029E16A" w:rsidR="007B318F" w:rsidRDefault="007B31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5D422" w14:textId="77777777" w:rsidR="00065606" w:rsidRDefault="000656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31E6860"/>
    <w:lvl w:ilvl="0">
      <w:numFmt w:val="bullet"/>
      <w:lvlText w:val="*"/>
      <w:lvlJc w:val="left"/>
    </w:lvl>
  </w:abstractNum>
  <w:abstractNum w:abstractNumId="1" w15:restartNumberingAfterBreak="0">
    <w:nsid w:val="003E6BCF"/>
    <w:multiLevelType w:val="multilevel"/>
    <w:tmpl w:val="27E00FB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0FF59AF"/>
    <w:multiLevelType w:val="hybridMultilevel"/>
    <w:tmpl w:val="9912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13274"/>
    <w:multiLevelType w:val="hybridMultilevel"/>
    <w:tmpl w:val="14CC5952"/>
    <w:lvl w:ilvl="0" w:tplc="FF9221F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4" w15:restartNumberingAfterBreak="0">
    <w:nsid w:val="06C322B9"/>
    <w:multiLevelType w:val="hybridMultilevel"/>
    <w:tmpl w:val="AC00F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C5258C7"/>
    <w:multiLevelType w:val="hybridMultilevel"/>
    <w:tmpl w:val="0E1EE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1254C"/>
    <w:multiLevelType w:val="hybridMultilevel"/>
    <w:tmpl w:val="E984FF1E"/>
    <w:lvl w:ilvl="0" w:tplc="9FA8755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F6E19B4"/>
    <w:multiLevelType w:val="multilevel"/>
    <w:tmpl w:val="9F90057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0A1308E"/>
    <w:multiLevelType w:val="multilevel"/>
    <w:tmpl w:val="940AE876"/>
    <w:lvl w:ilvl="0">
      <w:start w:val="1"/>
      <w:numFmt w:val="decimal"/>
      <w:lvlText w:val="%1"/>
      <w:lvlJc w:val="left"/>
      <w:pPr>
        <w:ind w:left="996" w:hanging="9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6" w:hanging="9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6" w:hanging="9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138632BF"/>
    <w:multiLevelType w:val="multilevel"/>
    <w:tmpl w:val="295E5F9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15B210E1"/>
    <w:multiLevelType w:val="hybridMultilevel"/>
    <w:tmpl w:val="08E6D454"/>
    <w:lvl w:ilvl="0" w:tplc="5D5612A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78909BA"/>
    <w:multiLevelType w:val="hybridMultilevel"/>
    <w:tmpl w:val="380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0477B"/>
    <w:multiLevelType w:val="multilevel"/>
    <w:tmpl w:val="7BC0049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5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1B5A1509"/>
    <w:multiLevelType w:val="multilevel"/>
    <w:tmpl w:val="5334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D4FFC"/>
    <w:multiLevelType w:val="multilevel"/>
    <w:tmpl w:val="9830F55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217C5318"/>
    <w:multiLevelType w:val="multilevel"/>
    <w:tmpl w:val="2F52C23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C270F2E"/>
    <w:multiLevelType w:val="multilevel"/>
    <w:tmpl w:val="27E00FB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30892AEE"/>
    <w:multiLevelType w:val="multilevel"/>
    <w:tmpl w:val="9F90057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310D0587"/>
    <w:multiLevelType w:val="hybridMultilevel"/>
    <w:tmpl w:val="4A808824"/>
    <w:lvl w:ilvl="0" w:tplc="832A846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4326CC2"/>
    <w:multiLevelType w:val="multilevel"/>
    <w:tmpl w:val="27E00FB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4B88710F"/>
    <w:multiLevelType w:val="multilevel"/>
    <w:tmpl w:val="724EA6D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4C594129"/>
    <w:multiLevelType w:val="multilevel"/>
    <w:tmpl w:val="F89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972B3"/>
    <w:multiLevelType w:val="hybridMultilevel"/>
    <w:tmpl w:val="3C2E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5F33"/>
    <w:multiLevelType w:val="multilevel"/>
    <w:tmpl w:val="C588762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331485E"/>
    <w:multiLevelType w:val="hybridMultilevel"/>
    <w:tmpl w:val="5D9449FC"/>
    <w:lvl w:ilvl="0" w:tplc="EF3ED05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C66103D"/>
    <w:multiLevelType w:val="multilevel"/>
    <w:tmpl w:val="66985F9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CFA3350"/>
    <w:multiLevelType w:val="multilevel"/>
    <w:tmpl w:val="724EA6D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5DA83FEB"/>
    <w:multiLevelType w:val="hybridMultilevel"/>
    <w:tmpl w:val="E040AE9E"/>
    <w:lvl w:ilvl="0" w:tplc="815AC8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F0938C7"/>
    <w:multiLevelType w:val="multilevel"/>
    <w:tmpl w:val="CB6A3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FE0674E"/>
    <w:multiLevelType w:val="hybridMultilevel"/>
    <w:tmpl w:val="E75AE9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AA347E"/>
    <w:multiLevelType w:val="multilevel"/>
    <w:tmpl w:val="7BAE2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4287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1" w15:restartNumberingAfterBreak="0">
    <w:nsid w:val="666159FA"/>
    <w:multiLevelType w:val="hybridMultilevel"/>
    <w:tmpl w:val="77927642"/>
    <w:lvl w:ilvl="0" w:tplc="4AE20ED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6DB22EC"/>
    <w:multiLevelType w:val="hybridMultilevel"/>
    <w:tmpl w:val="EF74DFEA"/>
    <w:lvl w:ilvl="0" w:tplc="23503F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A521A92"/>
    <w:multiLevelType w:val="hybridMultilevel"/>
    <w:tmpl w:val="2AFA176A"/>
    <w:lvl w:ilvl="0" w:tplc="3C5299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72FC6B60"/>
    <w:multiLevelType w:val="multilevel"/>
    <w:tmpl w:val="35E4F1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44D7642"/>
    <w:multiLevelType w:val="multilevel"/>
    <w:tmpl w:val="2FF66E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6" w15:restartNumberingAfterBreak="0">
    <w:nsid w:val="7742732E"/>
    <w:multiLevelType w:val="singleLevel"/>
    <w:tmpl w:val="E5187162"/>
    <w:lvl w:ilvl="0">
      <w:start w:val="7"/>
      <w:numFmt w:val="decimal"/>
      <w:lvlText w:val="4.%1."/>
      <w:legacy w:legacy="1" w:legacySpace="0" w:legacyIndent="649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B93341"/>
    <w:multiLevelType w:val="multilevel"/>
    <w:tmpl w:val="9830F55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86453F6"/>
    <w:multiLevelType w:val="multilevel"/>
    <w:tmpl w:val="9830F55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95"/>
        </w:tabs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5"/>
        </w:tabs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788C7058"/>
    <w:multiLevelType w:val="multilevel"/>
    <w:tmpl w:val="3D2ACB1C"/>
    <w:lvl w:ilvl="0">
      <w:start w:val="1"/>
      <w:numFmt w:val="decimal"/>
      <w:suff w:val="space"/>
      <w:lvlText w:val="%1. 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728" w:hanging="648"/>
      </w:pPr>
      <w:rPr>
        <w:rFonts w:ascii="Times New Roman" w:eastAsia="Arial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F38516B"/>
    <w:multiLevelType w:val="hybridMultilevel"/>
    <w:tmpl w:val="5908EB44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26"/>
  </w:num>
  <w:num w:numId="5">
    <w:abstractNumId w:val="20"/>
  </w:num>
  <w:num w:numId="6">
    <w:abstractNumId w:val="16"/>
  </w:num>
  <w:num w:numId="7">
    <w:abstractNumId w:val="1"/>
  </w:num>
  <w:num w:numId="8">
    <w:abstractNumId w:val="19"/>
  </w:num>
  <w:num w:numId="9">
    <w:abstractNumId w:val="14"/>
  </w:num>
  <w:num w:numId="10">
    <w:abstractNumId w:val="37"/>
  </w:num>
  <w:num w:numId="11">
    <w:abstractNumId w:val="38"/>
  </w:num>
  <w:num w:numId="12">
    <w:abstractNumId w:val="12"/>
  </w:num>
  <w:num w:numId="13">
    <w:abstractNumId w:val="28"/>
  </w:num>
  <w:num w:numId="14">
    <w:abstractNumId w:val="35"/>
  </w:num>
  <w:num w:numId="15">
    <w:abstractNumId w:val="34"/>
  </w:num>
  <w:num w:numId="16">
    <w:abstractNumId w:val="9"/>
  </w:num>
  <w:num w:numId="17">
    <w:abstractNumId w:val="36"/>
  </w:num>
  <w:num w:numId="18">
    <w:abstractNumId w:val="25"/>
  </w:num>
  <w:num w:numId="19">
    <w:abstractNumId w:val="23"/>
  </w:num>
  <w:num w:numId="20">
    <w:abstractNumId w:val="15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33"/>
  </w:num>
  <w:num w:numId="24">
    <w:abstractNumId w:val="32"/>
  </w:num>
  <w:num w:numId="25">
    <w:abstractNumId w:val="31"/>
  </w:num>
  <w:num w:numId="26">
    <w:abstractNumId w:val="27"/>
  </w:num>
  <w:num w:numId="27">
    <w:abstractNumId w:val="6"/>
  </w:num>
  <w:num w:numId="28">
    <w:abstractNumId w:val="29"/>
  </w:num>
  <w:num w:numId="29">
    <w:abstractNumId w:val="5"/>
  </w:num>
  <w:num w:numId="30">
    <w:abstractNumId w:val="18"/>
  </w:num>
  <w:num w:numId="31">
    <w:abstractNumId w:val="4"/>
  </w:num>
  <w:num w:numId="32">
    <w:abstractNumId w:val="2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2"/>
  </w:num>
  <w:num w:numId="35">
    <w:abstractNumId w:val="11"/>
  </w:num>
  <w:num w:numId="36">
    <w:abstractNumId w:val="2"/>
  </w:num>
  <w:num w:numId="37">
    <w:abstractNumId w:val="8"/>
  </w:num>
  <w:num w:numId="38">
    <w:abstractNumId w:val="21"/>
  </w:num>
  <w:num w:numId="39">
    <w:abstractNumId w:val="13"/>
  </w:num>
  <w:num w:numId="40">
    <w:abstractNumId w:val="30"/>
  </w:num>
  <w:num w:numId="41">
    <w:abstractNumId w:val="3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14"/>
    <w:rsid w:val="00001DBD"/>
    <w:rsid w:val="00004584"/>
    <w:rsid w:val="00005308"/>
    <w:rsid w:val="00007576"/>
    <w:rsid w:val="000103AC"/>
    <w:rsid w:val="0001339D"/>
    <w:rsid w:val="0001572B"/>
    <w:rsid w:val="00015DCA"/>
    <w:rsid w:val="000177C3"/>
    <w:rsid w:val="000231C9"/>
    <w:rsid w:val="00023633"/>
    <w:rsid w:val="000252C5"/>
    <w:rsid w:val="00031F31"/>
    <w:rsid w:val="0003357B"/>
    <w:rsid w:val="000354D1"/>
    <w:rsid w:val="00036AB0"/>
    <w:rsid w:val="00037B9E"/>
    <w:rsid w:val="00041C1D"/>
    <w:rsid w:val="00043D5E"/>
    <w:rsid w:val="00044242"/>
    <w:rsid w:val="00044874"/>
    <w:rsid w:val="00046B1D"/>
    <w:rsid w:val="0004795B"/>
    <w:rsid w:val="00050A8A"/>
    <w:rsid w:val="00051596"/>
    <w:rsid w:val="00051D3C"/>
    <w:rsid w:val="00053812"/>
    <w:rsid w:val="00056342"/>
    <w:rsid w:val="00056DF2"/>
    <w:rsid w:val="00056E46"/>
    <w:rsid w:val="0006139B"/>
    <w:rsid w:val="00062D14"/>
    <w:rsid w:val="000633C5"/>
    <w:rsid w:val="00065606"/>
    <w:rsid w:val="00065B3F"/>
    <w:rsid w:val="00073C4A"/>
    <w:rsid w:val="00074049"/>
    <w:rsid w:val="0007458C"/>
    <w:rsid w:val="0007728E"/>
    <w:rsid w:val="00080A7A"/>
    <w:rsid w:val="00081011"/>
    <w:rsid w:val="000822BC"/>
    <w:rsid w:val="00083420"/>
    <w:rsid w:val="000862EA"/>
    <w:rsid w:val="000870B4"/>
    <w:rsid w:val="00087134"/>
    <w:rsid w:val="000911A7"/>
    <w:rsid w:val="000911F2"/>
    <w:rsid w:val="00091EAF"/>
    <w:rsid w:val="000958A3"/>
    <w:rsid w:val="00097A71"/>
    <w:rsid w:val="000A0D6A"/>
    <w:rsid w:val="000A38B2"/>
    <w:rsid w:val="000A5663"/>
    <w:rsid w:val="000A647E"/>
    <w:rsid w:val="000B17D7"/>
    <w:rsid w:val="000B3750"/>
    <w:rsid w:val="000B3AF2"/>
    <w:rsid w:val="000C0DAA"/>
    <w:rsid w:val="000C4050"/>
    <w:rsid w:val="000C54AF"/>
    <w:rsid w:val="000C557A"/>
    <w:rsid w:val="000C6926"/>
    <w:rsid w:val="000C6B32"/>
    <w:rsid w:val="000C7279"/>
    <w:rsid w:val="000D0743"/>
    <w:rsid w:val="000D4B27"/>
    <w:rsid w:val="000E09A7"/>
    <w:rsid w:val="000E3D32"/>
    <w:rsid w:val="000E3F02"/>
    <w:rsid w:val="000E3FB3"/>
    <w:rsid w:val="000E5358"/>
    <w:rsid w:val="000E6299"/>
    <w:rsid w:val="000E6EF7"/>
    <w:rsid w:val="000F0118"/>
    <w:rsid w:val="000F04FC"/>
    <w:rsid w:val="000F22E1"/>
    <w:rsid w:val="000F2A33"/>
    <w:rsid w:val="000F2C62"/>
    <w:rsid w:val="000F46B6"/>
    <w:rsid w:val="000F6051"/>
    <w:rsid w:val="000F77AD"/>
    <w:rsid w:val="000F7F83"/>
    <w:rsid w:val="00103251"/>
    <w:rsid w:val="0010414F"/>
    <w:rsid w:val="00104389"/>
    <w:rsid w:val="0010472D"/>
    <w:rsid w:val="0011016E"/>
    <w:rsid w:val="00111AA0"/>
    <w:rsid w:val="00120315"/>
    <w:rsid w:val="00122CB4"/>
    <w:rsid w:val="001272ED"/>
    <w:rsid w:val="00133EB7"/>
    <w:rsid w:val="0013514A"/>
    <w:rsid w:val="00136866"/>
    <w:rsid w:val="001369F1"/>
    <w:rsid w:val="001379C9"/>
    <w:rsid w:val="001410D0"/>
    <w:rsid w:val="00143281"/>
    <w:rsid w:val="001446D6"/>
    <w:rsid w:val="00146877"/>
    <w:rsid w:val="00146EDE"/>
    <w:rsid w:val="00146F18"/>
    <w:rsid w:val="00147530"/>
    <w:rsid w:val="001523CB"/>
    <w:rsid w:val="00152E29"/>
    <w:rsid w:val="00153CBC"/>
    <w:rsid w:val="00154146"/>
    <w:rsid w:val="00155AF3"/>
    <w:rsid w:val="00155EC5"/>
    <w:rsid w:val="00156CF6"/>
    <w:rsid w:val="001641C4"/>
    <w:rsid w:val="00165C2E"/>
    <w:rsid w:val="00166337"/>
    <w:rsid w:val="001700A5"/>
    <w:rsid w:val="0017339A"/>
    <w:rsid w:val="00174255"/>
    <w:rsid w:val="001742C3"/>
    <w:rsid w:val="00174ED7"/>
    <w:rsid w:val="00174FEC"/>
    <w:rsid w:val="001757FB"/>
    <w:rsid w:val="0017651A"/>
    <w:rsid w:val="00176685"/>
    <w:rsid w:val="00177183"/>
    <w:rsid w:val="00180D13"/>
    <w:rsid w:val="00182A1E"/>
    <w:rsid w:val="001850EC"/>
    <w:rsid w:val="00185EFC"/>
    <w:rsid w:val="00187063"/>
    <w:rsid w:val="00190471"/>
    <w:rsid w:val="00193984"/>
    <w:rsid w:val="00196974"/>
    <w:rsid w:val="001972F1"/>
    <w:rsid w:val="001A2508"/>
    <w:rsid w:val="001A41AC"/>
    <w:rsid w:val="001A4BB0"/>
    <w:rsid w:val="001A550B"/>
    <w:rsid w:val="001A578A"/>
    <w:rsid w:val="001A6FAC"/>
    <w:rsid w:val="001A7AF8"/>
    <w:rsid w:val="001B0F6B"/>
    <w:rsid w:val="001B1A04"/>
    <w:rsid w:val="001B298F"/>
    <w:rsid w:val="001B3F50"/>
    <w:rsid w:val="001B4454"/>
    <w:rsid w:val="001B6D8D"/>
    <w:rsid w:val="001C0675"/>
    <w:rsid w:val="001C0BA4"/>
    <w:rsid w:val="001C14C5"/>
    <w:rsid w:val="001C3BA6"/>
    <w:rsid w:val="001C3FAC"/>
    <w:rsid w:val="001C4B77"/>
    <w:rsid w:val="001C5EF4"/>
    <w:rsid w:val="001C7E42"/>
    <w:rsid w:val="001D3B18"/>
    <w:rsid w:val="001D560E"/>
    <w:rsid w:val="001D7FF9"/>
    <w:rsid w:val="001E1C6D"/>
    <w:rsid w:val="001E2608"/>
    <w:rsid w:val="001E375C"/>
    <w:rsid w:val="001F1E4E"/>
    <w:rsid w:val="001F2333"/>
    <w:rsid w:val="001F628C"/>
    <w:rsid w:val="00200716"/>
    <w:rsid w:val="0020663A"/>
    <w:rsid w:val="002106C1"/>
    <w:rsid w:val="002167D1"/>
    <w:rsid w:val="002225CA"/>
    <w:rsid w:val="002238AA"/>
    <w:rsid w:val="00227D11"/>
    <w:rsid w:val="00230875"/>
    <w:rsid w:val="0023122C"/>
    <w:rsid w:val="002332D0"/>
    <w:rsid w:val="002336B2"/>
    <w:rsid w:val="002341C8"/>
    <w:rsid w:val="00235E5E"/>
    <w:rsid w:val="002368F4"/>
    <w:rsid w:val="00236941"/>
    <w:rsid w:val="00236BA7"/>
    <w:rsid w:val="00236F7F"/>
    <w:rsid w:val="002373AD"/>
    <w:rsid w:val="00241AAD"/>
    <w:rsid w:val="002447EC"/>
    <w:rsid w:val="002507F0"/>
    <w:rsid w:val="00251ED0"/>
    <w:rsid w:val="002531CE"/>
    <w:rsid w:val="0025362D"/>
    <w:rsid w:val="00254846"/>
    <w:rsid w:val="002556B4"/>
    <w:rsid w:val="00257F01"/>
    <w:rsid w:val="00261C7B"/>
    <w:rsid w:val="00263E0F"/>
    <w:rsid w:val="00265D7B"/>
    <w:rsid w:val="00266D16"/>
    <w:rsid w:val="00267D0F"/>
    <w:rsid w:val="00270950"/>
    <w:rsid w:val="00271903"/>
    <w:rsid w:val="00271B18"/>
    <w:rsid w:val="00271FE3"/>
    <w:rsid w:val="00273A5D"/>
    <w:rsid w:val="00274DE2"/>
    <w:rsid w:val="00275342"/>
    <w:rsid w:val="002758BD"/>
    <w:rsid w:val="00277120"/>
    <w:rsid w:val="0028353D"/>
    <w:rsid w:val="00291644"/>
    <w:rsid w:val="00291C70"/>
    <w:rsid w:val="00295D1C"/>
    <w:rsid w:val="00297690"/>
    <w:rsid w:val="00297A3E"/>
    <w:rsid w:val="002A01F7"/>
    <w:rsid w:val="002A0DC8"/>
    <w:rsid w:val="002A0EFE"/>
    <w:rsid w:val="002A35FC"/>
    <w:rsid w:val="002A4A9A"/>
    <w:rsid w:val="002A5386"/>
    <w:rsid w:val="002A545A"/>
    <w:rsid w:val="002A7A62"/>
    <w:rsid w:val="002A7BE0"/>
    <w:rsid w:val="002B1959"/>
    <w:rsid w:val="002B6F4D"/>
    <w:rsid w:val="002B7BF2"/>
    <w:rsid w:val="002C2304"/>
    <w:rsid w:val="002C2B52"/>
    <w:rsid w:val="002C36D2"/>
    <w:rsid w:val="002C403B"/>
    <w:rsid w:val="002C7EBC"/>
    <w:rsid w:val="002D07F6"/>
    <w:rsid w:val="002D3789"/>
    <w:rsid w:val="002D6425"/>
    <w:rsid w:val="002D6B01"/>
    <w:rsid w:val="002E05CF"/>
    <w:rsid w:val="002E07C4"/>
    <w:rsid w:val="002E1DDC"/>
    <w:rsid w:val="002E2C05"/>
    <w:rsid w:val="002E3043"/>
    <w:rsid w:val="002E676D"/>
    <w:rsid w:val="002E772E"/>
    <w:rsid w:val="002E79BC"/>
    <w:rsid w:val="002F265C"/>
    <w:rsid w:val="002F4D69"/>
    <w:rsid w:val="002F5ED6"/>
    <w:rsid w:val="002F61A0"/>
    <w:rsid w:val="00300E22"/>
    <w:rsid w:val="003011C8"/>
    <w:rsid w:val="003018EC"/>
    <w:rsid w:val="0030223C"/>
    <w:rsid w:val="00302D05"/>
    <w:rsid w:val="00303078"/>
    <w:rsid w:val="00303E01"/>
    <w:rsid w:val="00307400"/>
    <w:rsid w:val="00307B6F"/>
    <w:rsid w:val="00311484"/>
    <w:rsid w:val="00311D82"/>
    <w:rsid w:val="003132AE"/>
    <w:rsid w:val="003171B9"/>
    <w:rsid w:val="0032462C"/>
    <w:rsid w:val="00325077"/>
    <w:rsid w:val="003257D7"/>
    <w:rsid w:val="00326B3A"/>
    <w:rsid w:val="00326F20"/>
    <w:rsid w:val="003274E3"/>
    <w:rsid w:val="003274F6"/>
    <w:rsid w:val="00331763"/>
    <w:rsid w:val="003334A2"/>
    <w:rsid w:val="00335691"/>
    <w:rsid w:val="003377EA"/>
    <w:rsid w:val="00340179"/>
    <w:rsid w:val="00343D20"/>
    <w:rsid w:val="00345BE1"/>
    <w:rsid w:val="0034738C"/>
    <w:rsid w:val="00347DA3"/>
    <w:rsid w:val="003536F8"/>
    <w:rsid w:val="003551C3"/>
    <w:rsid w:val="0035628F"/>
    <w:rsid w:val="003566A4"/>
    <w:rsid w:val="003569F5"/>
    <w:rsid w:val="0036013C"/>
    <w:rsid w:val="00361EFA"/>
    <w:rsid w:val="0036208A"/>
    <w:rsid w:val="00363B5B"/>
    <w:rsid w:val="00364606"/>
    <w:rsid w:val="0037080F"/>
    <w:rsid w:val="00373699"/>
    <w:rsid w:val="0037435D"/>
    <w:rsid w:val="00380E30"/>
    <w:rsid w:val="00382858"/>
    <w:rsid w:val="0038443E"/>
    <w:rsid w:val="003851E1"/>
    <w:rsid w:val="00387476"/>
    <w:rsid w:val="0039025A"/>
    <w:rsid w:val="0039291B"/>
    <w:rsid w:val="0039331E"/>
    <w:rsid w:val="00393C06"/>
    <w:rsid w:val="00394776"/>
    <w:rsid w:val="00395B46"/>
    <w:rsid w:val="003962E4"/>
    <w:rsid w:val="00396E65"/>
    <w:rsid w:val="003A03AD"/>
    <w:rsid w:val="003A5110"/>
    <w:rsid w:val="003B0E9C"/>
    <w:rsid w:val="003B1074"/>
    <w:rsid w:val="003B260A"/>
    <w:rsid w:val="003B4519"/>
    <w:rsid w:val="003B514D"/>
    <w:rsid w:val="003B6D14"/>
    <w:rsid w:val="003B7B7F"/>
    <w:rsid w:val="003B7ED7"/>
    <w:rsid w:val="003C0A0E"/>
    <w:rsid w:val="003C0A55"/>
    <w:rsid w:val="003C0A9C"/>
    <w:rsid w:val="003C25E0"/>
    <w:rsid w:val="003C7FAE"/>
    <w:rsid w:val="003D08FD"/>
    <w:rsid w:val="003D1D13"/>
    <w:rsid w:val="003D1FCE"/>
    <w:rsid w:val="003D3EDE"/>
    <w:rsid w:val="003D412F"/>
    <w:rsid w:val="003E0F01"/>
    <w:rsid w:val="003E23EF"/>
    <w:rsid w:val="003E33DD"/>
    <w:rsid w:val="003E5D3F"/>
    <w:rsid w:val="003E775C"/>
    <w:rsid w:val="004001B0"/>
    <w:rsid w:val="00401DF3"/>
    <w:rsid w:val="00403803"/>
    <w:rsid w:val="00405726"/>
    <w:rsid w:val="00405CEA"/>
    <w:rsid w:val="00407E0E"/>
    <w:rsid w:val="00411E76"/>
    <w:rsid w:val="00412196"/>
    <w:rsid w:val="00416A82"/>
    <w:rsid w:val="004177A7"/>
    <w:rsid w:val="00417E0B"/>
    <w:rsid w:val="004211EB"/>
    <w:rsid w:val="0043195B"/>
    <w:rsid w:val="00432912"/>
    <w:rsid w:val="0043364F"/>
    <w:rsid w:val="00434EEF"/>
    <w:rsid w:val="0043555C"/>
    <w:rsid w:val="00435810"/>
    <w:rsid w:val="0043767E"/>
    <w:rsid w:val="00437969"/>
    <w:rsid w:val="00440429"/>
    <w:rsid w:val="00443461"/>
    <w:rsid w:val="00443741"/>
    <w:rsid w:val="00446F58"/>
    <w:rsid w:val="00447E9C"/>
    <w:rsid w:val="00450C70"/>
    <w:rsid w:val="004537D3"/>
    <w:rsid w:val="0045643D"/>
    <w:rsid w:val="00456533"/>
    <w:rsid w:val="00457BF0"/>
    <w:rsid w:val="00461E4E"/>
    <w:rsid w:val="00462E85"/>
    <w:rsid w:val="0046331E"/>
    <w:rsid w:val="00465732"/>
    <w:rsid w:val="00466D23"/>
    <w:rsid w:val="00466D58"/>
    <w:rsid w:val="00467109"/>
    <w:rsid w:val="004718C1"/>
    <w:rsid w:val="00471FFA"/>
    <w:rsid w:val="00476314"/>
    <w:rsid w:val="004770D3"/>
    <w:rsid w:val="00483080"/>
    <w:rsid w:val="004835F6"/>
    <w:rsid w:val="0048424D"/>
    <w:rsid w:val="0049002C"/>
    <w:rsid w:val="00494729"/>
    <w:rsid w:val="0049733E"/>
    <w:rsid w:val="004A1F54"/>
    <w:rsid w:val="004A58EA"/>
    <w:rsid w:val="004B2ACD"/>
    <w:rsid w:val="004B4D85"/>
    <w:rsid w:val="004B6BEF"/>
    <w:rsid w:val="004C0A29"/>
    <w:rsid w:val="004C1613"/>
    <w:rsid w:val="004C1B74"/>
    <w:rsid w:val="004C4684"/>
    <w:rsid w:val="004D10D9"/>
    <w:rsid w:val="004D5B67"/>
    <w:rsid w:val="004D6103"/>
    <w:rsid w:val="004D74DD"/>
    <w:rsid w:val="004D78E0"/>
    <w:rsid w:val="004D7DF6"/>
    <w:rsid w:val="004E0133"/>
    <w:rsid w:val="004E1CF8"/>
    <w:rsid w:val="004E3D50"/>
    <w:rsid w:val="004E40A1"/>
    <w:rsid w:val="004E536F"/>
    <w:rsid w:val="004E6C02"/>
    <w:rsid w:val="004F2AA8"/>
    <w:rsid w:val="004F302F"/>
    <w:rsid w:val="004F7C27"/>
    <w:rsid w:val="00502A02"/>
    <w:rsid w:val="00503C90"/>
    <w:rsid w:val="005067F5"/>
    <w:rsid w:val="005075C7"/>
    <w:rsid w:val="00514A83"/>
    <w:rsid w:val="00515792"/>
    <w:rsid w:val="00520E99"/>
    <w:rsid w:val="00523616"/>
    <w:rsid w:val="00525E8F"/>
    <w:rsid w:val="00527098"/>
    <w:rsid w:val="00532B26"/>
    <w:rsid w:val="00535946"/>
    <w:rsid w:val="00540989"/>
    <w:rsid w:val="00544043"/>
    <w:rsid w:val="0054488D"/>
    <w:rsid w:val="00546355"/>
    <w:rsid w:val="00546FB5"/>
    <w:rsid w:val="0054787A"/>
    <w:rsid w:val="0055091E"/>
    <w:rsid w:val="00550A9A"/>
    <w:rsid w:val="00552AA8"/>
    <w:rsid w:val="00552E51"/>
    <w:rsid w:val="00553DF5"/>
    <w:rsid w:val="00554672"/>
    <w:rsid w:val="0055601C"/>
    <w:rsid w:val="00560472"/>
    <w:rsid w:val="00561666"/>
    <w:rsid w:val="00561F81"/>
    <w:rsid w:val="005677DD"/>
    <w:rsid w:val="005678AD"/>
    <w:rsid w:val="00570D03"/>
    <w:rsid w:val="0057104F"/>
    <w:rsid w:val="005736E9"/>
    <w:rsid w:val="00575808"/>
    <w:rsid w:val="005762C6"/>
    <w:rsid w:val="005807A4"/>
    <w:rsid w:val="005843AD"/>
    <w:rsid w:val="00584B2A"/>
    <w:rsid w:val="00585EDD"/>
    <w:rsid w:val="0058779D"/>
    <w:rsid w:val="00594B66"/>
    <w:rsid w:val="00597187"/>
    <w:rsid w:val="005A18FF"/>
    <w:rsid w:val="005A587E"/>
    <w:rsid w:val="005A5CDF"/>
    <w:rsid w:val="005A6C80"/>
    <w:rsid w:val="005A7FEF"/>
    <w:rsid w:val="005B12CC"/>
    <w:rsid w:val="005B1D4B"/>
    <w:rsid w:val="005B2BD2"/>
    <w:rsid w:val="005B333E"/>
    <w:rsid w:val="005B7052"/>
    <w:rsid w:val="005C0768"/>
    <w:rsid w:val="005C37FC"/>
    <w:rsid w:val="005C3B2A"/>
    <w:rsid w:val="005C5C4F"/>
    <w:rsid w:val="005C6AC2"/>
    <w:rsid w:val="005C73D4"/>
    <w:rsid w:val="005D0044"/>
    <w:rsid w:val="005D0E94"/>
    <w:rsid w:val="005D1FF7"/>
    <w:rsid w:val="005D2B1E"/>
    <w:rsid w:val="005D2EDA"/>
    <w:rsid w:val="005D3C6A"/>
    <w:rsid w:val="005D5499"/>
    <w:rsid w:val="005E0109"/>
    <w:rsid w:val="005E1329"/>
    <w:rsid w:val="005E15FC"/>
    <w:rsid w:val="005E2183"/>
    <w:rsid w:val="005E3BBE"/>
    <w:rsid w:val="005E4D5E"/>
    <w:rsid w:val="005E6BD1"/>
    <w:rsid w:val="005F1DFB"/>
    <w:rsid w:val="005F1F51"/>
    <w:rsid w:val="005F26AC"/>
    <w:rsid w:val="005F4BBE"/>
    <w:rsid w:val="005F7CEA"/>
    <w:rsid w:val="00600BAB"/>
    <w:rsid w:val="006014F7"/>
    <w:rsid w:val="006036F3"/>
    <w:rsid w:val="00605325"/>
    <w:rsid w:val="00612A13"/>
    <w:rsid w:val="006130D3"/>
    <w:rsid w:val="0062554F"/>
    <w:rsid w:val="00626578"/>
    <w:rsid w:val="00630768"/>
    <w:rsid w:val="00630933"/>
    <w:rsid w:val="00630B0A"/>
    <w:rsid w:val="00633827"/>
    <w:rsid w:val="006339C6"/>
    <w:rsid w:val="00634BF0"/>
    <w:rsid w:val="00640B43"/>
    <w:rsid w:val="006413C7"/>
    <w:rsid w:val="00642398"/>
    <w:rsid w:val="0064338F"/>
    <w:rsid w:val="00646857"/>
    <w:rsid w:val="00646E7D"/>
    <w:rsid w:val="0065197D"/>
    <w:rsid w:val="00660FC5"/>
    <w:rsid w:val="006641A3"/>
    <w:rsid w:val="006673B8"/>
    <w:rsid w:val="00667A7F"/>
    <w:rsid w:val="0067184C"/>
    <w:rsid w:val="00673D2E"/>
    <w:rsid w:val="00673E81"/>
    <w:rsid w:val="00673FB0"/>
    <w:rsid w:val="00676D20"/>
    <w:rsid w:val="00683BFF"/>
    <w:rsid w:val="0069145C"/>
    <w:rsid w:val="006935C5"/>
    <w:rsid w:val="006961B9"/>
    <w:rsid w:val="00697246"/>
    <w:rsid w:val="006A0726"/>
    <w:rsid w:val="006A0A84"/>
    <w:rsid w:val="006A18D3"/>
    <w:rsid w:val="006A27B1"/>
    <w:rsid w:val="006A2B5E"/>
    <w:rsid w:val="006A4DA1"/>
    <w:rsid w:val="006A5DE6"/>
    <w:rsid w:val="006A6D7C"/>
    <w:rsid w:val="006A771F"/>
    <w:rsid w:val="006B02A2"/>
    <w:rsid w:val="006B07D0"/>
    <w:rsid w:val="006B121C"/>
    <w:rsid w:val="006B2E14"/>
    <w:rsid w:val="006B3D1E"/>
    <w:rsid w:val="006B501F"/>
    <w:rsid w:val="006B5756"/>
    <w:rsid w:val="006B7383"/>
    <w:rsid w:val="006C3E92"/>
    <w:rsid w:val="006C596D"/>
    <w:rsid w:val="006C6630"/>
    <w:rsid w:val="006C6B34"/>
    <w:rsid w:val="006C6F1C"/>
    <w:rsid w:val="006D0C64"/>
    <w:rsid w:val="006D5631"/>
    <w:rsid w:val="006D689C"/>
    <w:rsid w:val="006D7B4D"/>
    <w:rsid w:val="006E0127"/>
    <w:rsid w:val="006E01EC"/>
    <w:rsid w:val="006E149A"/>
    <w:rsid w:val="006E14C9"/>
    <w:rsid w:val="006E4632"/>
    <w:rsid w:val="006E48A9"/>
    <w:rsid w:val="006E4BC9"/>
    <w:rsid w:val="006E4DA2"/>
    <w:rsid w:val="006E5611"/>
    <w:rsid w:val="006E61FC"/>
    <w:rsid w:val="006F17EA"/>
    <w:rsid w:val="006F5281"/>
    <w:rsid w:val="006F56F3"/>
    <w:rsid w:val="006F5C9E"/>
    <w:rsid w:val="006F7A92"/>
    <w:rsid w:val="00703F5F"/>
    <w:rsid w:val="007040C6"/>
    <w:rsid w:val="007103CA"/>
    <w:rsid w:val="00712689"/>
    <w:rsid w:val="00713795"/>
    <w:rsid w:val="007160CB"/>
    <w:rsid w:val="00716401"/>
    <w:rsid w:val="00716BAD"/>
    <w:rsid w:val="00722DE5"/>
    <w:rsid w:val="00724F7C"/>
    <w:rsid w:val="007256EC"/>
    <w:rsid w:val="00726696"/>
    <w:rsid w:val="00730332"/>
    <w:rsid w:val="007313EA"/>
    <w:rsid w:val="00732E81"/>
    <w:rsid w:val="0073429C"/>
    <w:rsid w:val="00735C9F"/>
    <w:rsid w:val="00736CE0"/>
    <w:rsid w:val="00740410"/>
    <w:rsid w:val="007422F4"/>
    <w:rsid w:val="007426E0"/>
    <w:rsid w:val="007431A3"/>
    <w:rsid w:val="00744227"/>
    <w:rsid w:val="00745286"/>
    <w:rsid w:val="007461AE"/>
    <w:rsid w:val="00752542"/>
    <w:rsid w:val="00753CA8"/>
    <w:rsid w:val="00754DA1"/>
    <w:rsid w:val="00755B4A"/>
    <w:rsid w:val="00756A72"/>
    <w:rsid w:val="00757ABF"/>
    <w:rsid w:val="007601F8"/>
    <w:rsid w:val="0076081F"/>
    <w:rsid w:val="00763B52"/>
    <w:rsid w:val="00765549"/>
    <w:rsid w:val="00765BDD"/>
    <w:rsid w:val="00771B05"/>
    <w:rsid w:val="00775085"/>
    <w:rsid w:val="00775410"/>
    <w:rsid w:val="007779FD"/>
    <w:rsid w:val="007802D4"/>
    <w:rsid w:val="007837B0"/>
    <w:rsid w:val="00785BD0"/>
    <w:rsid w:val="00786452"/>
    <w:rsid w:val="007903E9"/>
    <w:rsid w:val="0079348B"/>
    <w:rsid w:val="00794B6D"/>
    <w:rsid w:val="007A028F"/>
    <w:rsid w:val="007A119D"/>
    <w:rsid w:val="007A16D6"/>
    <w:rsid w:val="007A2B4C"/>
    <w:rsid w:val="007A2FB2"/>
    <w:rsid w:val="007A37EB"/>
    <w:rsid w:val="007A4312"/>
    <w:rsid w:val="007A5B43"/>
    <w:rsid w:val="007A5F49"/>
    <w:rsid w:val="007B310C"/>
    <w:rsid w:val="007B318F"/>
    <w:rsid w:val="007B3DBB"/>
    <w:rsid w:val="007B4291"/>
    <w:rsid w:val="007B44E3"/>
    <w:rsid w:val="007B4CDA"/>
    <w:rsid w:val="007C1297"/>
    <w:rsid w:val="007C2945"/>
    <w:rsid w:val="007C31A2"/>
    <w:rsid w:val="007C3283"/>
    <w:rsid w:val="007C4060"/>
    <w:rsid w:val="007C47E4"/>
    <w:rsid w:val="007C7E77"/>
    <w:rsid w:val="007D0E7E"/>
    <w:rsid w:val="007D12C0"/>
    <w:rsid w:val="007D2EF7"/>
    <w:rsid w:val="007D6A02"/>
    <w:rsid w:val="007E14E4"/>
    <w:rsid w:val="007E2F81"/>
    <w:rsid w:val="007E319A"/>
    <w:rsid w:val="007E465F"/>
    <w:rsid w:val="007E5CB8"/>
    <w:rsid w:val="007F17F6"/>
    <w:rsid w:val="007F43B1"/>
    <w:rsid w:val="007F59A3"/>
    <w:rsid w:val="00802E16"/>
    <w:rsid w:val="00804ADE"/>
    <w:rsid w:val="008050BE"/>
    <w:rsid w:val="00807464"/>
    <w:rsid w:val="00810858"/>
    <w:rsid w:val="00811974"/>
    <w:rsid w:val="00812B8B"/>
    <w:rsid w:val="00814A74"/>
    <w:rsid w:val="00814E71"/>
    <w:rsid w:val="0081626D"/>
    <w:rsid w:val="00816F7C"/>
    <w:rsid w:val="00817B92"/>
    <w:rsid w:val="00822619"/>
    <w:rsid w:val="00823B82"/>
    <w:rsid w:val="00834535"/>
    <w:rsid w:val="00835116"/>
    <w:rsid w:val="00835413"/>
    <w:rsid w:val="00837331"/>
    <w:rsid w:val="008377B4"/>
    <w:rsid w:val="008379F0"/>
    <w:rsid w:val="00837DC1"/>
    <w:rsid w:val="0084149B"/>
    <w:rsid w:val="00845576"/>
    <w:rsid w:val="00845798"/>
    <w:rsid w:val="0084579E"/>
    <w:rsid w:val="0084630A"/>
    <w:rsid w:val="00847AAB"/>
    <w:rsid w:val="00850569"/>
    <w:rsid w:val="008552CD"/>
    <w:rsid w:val="00855B39"/>
    <w:rsid w:val="00855ED0"/>
    <w:rsid w:val="0085745C"/>
    <w:rsid w:val="00857A31"/>
    <w:rsid w:val="008603A8"/>
    <w:rsid w:val="0086043C"/>
    <w:rsid w:val="00863931"/>
    <w:rsid w:val="00864F5A"/>
    <w:rsid w:val="00865576"/>
    <w:rsid w:val="008656C0"/>
    <w:rsid w:val="00870577"/>
    <w:rsid w:val="008711A5"/>
    <w:rsid w:val="00874929"/>
    <w:rsid w:val="008750F7"/>
    <w:rsid w:val="00882991"/>
    <w:rsid w:val="00883D07"/>
    <w:rsid w:val="00883E29"/>
    <w:rsid w:val="0088548A"/>
    <w:rsid w:val="008A7634"/>
    <w:rsid w:val="008B0103"/>
    <w:rsid w:val="008B0967"/>
    <w:rsid w:val="008B214B"/>
    <w:rsid w:val="008B33B6"/>
    <w:rsid w:val="008B39D6"/>
    <w:rsid w:val="008B5065"/>
    <w:rsid w:val="008B66B5"/>
    <w:rsid w:val="008B7D8D"/>
    <w:rsid w:val="008C0451"/>
    <w:rsid w:val="008C3279"/>
    <w:rsid w:val="008C5060"/>
    <w:rsid w:val="008C5629"/>
    <w:rsid w:val="008C5B40"/>
    <w:rsid w:val="008D306E"/>
    <w:rsid w:val="008D36B9"/>
    <w:rsid w:val="008D3B79"/>
    <w:rsid w:val="008D42C4"/>
    <w:rsid w:val="008D471B"/>
    <w:rsid w:val="008E12E1"/>
    <w:rsid w:val="008E33C4"/>
    <w:rsid w:val="008E3B9E"/>
    <w:rsid w:val="008E3F70"/>
    <w:rsid w:val="008E49A0"/>
    <w:rsid w:val="008E6DAF"/>
    <w:rsid w:val="008F1531"/>
    <w:rsid w:val="008F36A8"/>
    <w:rsid w:val="008F376A"/>
    <w:rsid w:val="008F40BC"/>
    <w:rsid w:val="009002C0"/>
    <w:rsid w:val="00901574"/>
    <w:rsid w:val="00905FCA"/>
    <w:rsid w:val="009066A7"/>
    <w:rsid w:val="00907E1B"/>
    <w:rsid w:val="009127B8"/>
    <w:rsid w:val="00913165"/>
    <w:rsid w:val="00913A6A"/>
    <w:rsid w:val="0091431D"/>
    <w:rsid w:val="0092205A"/>
    <w:rsid w:val="00923AD0"/>
    <w:rsid w:val="00927305"/>
    <w:rsid w:val="00931953"/>
    <w:rsid w:val="00931F56"/>
    <w:rsid w:val="00932699"/>
    <w:rsid w:val="00933C25"/>
    <w:rsid w:val="00933E0F"/>
    <w:rsid w:val="009340D8"/>
    <w:rsid w:val="00934971"/>
    <w:rsid w:val="00934E13"/>
    <w:rsid w:val="009371C7"/>
    <w:rsid w:val="00940391"/>
    <w:rsid w:val="00942D64"/>
    <w:rsid w:val="00944CEE"/>
    <w:rsid w:val="00953C17"/>
    <w:rsid w:val="0095673D"/>
    <w:rsid w:val="0096467E"/>
    <w:rsid w:val="00964D67"/>
    <w:rsid w:val="00965831"/>
    <w:rsid w:val="00970A3F"/>
    <w:rsid w:val="009715ED"/>
    <w:rsid w:val="009747E5"/>
    <w:rsid w:val="00975204"/>
    <w:rsid w:val="00982EBD"/>
    <w:rsid w:val="009843ED"/>
    <w:rsid w:val="009845E4"/>
    <w:rsid w:val="00985228"/>
    <w:rsid w:val="009869BD"/>
    <w:rsid w:val="00990382"/>
    <w:rsid w:val="00990E87"/>
    <w:rsid w:val="00991846"/>
    <w:rsid w:val="009A02D0"/>
    <w:rsid w:val="009A41C7"/>
    <w:rsid w:val="009A4683"/>
    <w:rsid w:val="009A4C0A"/>
    <w:rsid w:val="009A6B8E"/>
    <w:rsid w:val="009A7F19"/>
    <w:rsid w:val="009B6CC9"/>
    <w:rsid w:val="009B7804"/>
    <w:rsid w:val="009B7D48"/>
    <w:rsid w:val="009C1DE8"/>
    <w:rsid w:val="009C20B7"/>
    <w:rsid w:val="009C3037"/>
    <w:rsid w:val="009C34ED"/>
    <w:rsid w:val="009C5CC2"/>
    <w:rsid w:val="009C692B"/>
    <w:rsid w:val="009D1200"/>
    <w:rsid w:val="009D2A2E"/>
    <w:rsid w:val="009D30B5"/>
    <w:rsid w:val="009D4F53"/>
    <w:rsid w:val="009E01C7"/>
    <w:rsid w:val="009E04AF"/>
    <w:rsid w:val="009E0A35"/>
    <w:rsid w:val="009E202E"/>
    <w:rsid w:val="009E288D"/>
    <w:rsid w:val="009E2964"/>
    <w:rsid w:val="009E2EBF"/>
    <w:rsid w:val="009E560E"/>
    <w:rsid w:val="009E5F98"/>
    <w:rsid w:val="009E6059"/>
    <w:rsid w:val="009F09B3"/>
    <w:rsid w:val="009F1777"/>
    <w:rsid w:val="009F1E54"/>
    <w:rsid w:val="00A005AC"/>
    <w:rsid w:val="00A03550"/>
    <w:rsid w:val="00A058B9"/>
    <w:rsid w:val="00A065FD"/>
    <w:rsid w:val="00A06881"/>
    <w:rsid w:val="00A06D8D"/>
    <w:rsid w:val="00A11F5B"/>
    <w:rsid w:val="00A130DF"/>
    <w:rsid w:val="00A13B41"/>
    <w:rsid w:val="00A1421D"/>
    <w:rsid w:val="00A179B1"/>
    <w:rsid w:val="00A21BF3"/>
    <w:rsid w:val="00A24D0D"/>
    <w:rsid w:val="00A24E79"/>
    <w:rsid w:val="00A25837"/>
    <w:rsid w:val="00A314DA"/>
    <w:rsid w:val="00A319A6"/>
    <w:rsid w:val="00A32558"/>
    <w:rsid w:val="00A32D32"/>
    <w:rsid w:val="00A33299"/>
    <w:rsid w:val="00A35EF4"/>
    <w:rsid w:val="00A42459"/>
    <w:rsid w:val="00A45B1D"/>
    <w:rsid w:val="00A472FD"/>
    <w:rsid w:val="00A47782"/>
    <w:rsid w:val="00A47B86"/>
    <w:rsid w:val="00A51455"/>
    <w:rsid w:val="00A534A2"/>
    <w:rsid w:val="00A53A2C"/>
    <w:rsid w:val="00A559B0"/>
    <w:rsid w:val="00A570FF"/>
    <w:rsid w:val="00A57A82"/>
    <w:rsid w:val="00A60375"/>
    <w:rsid w:val="00A6076F"/>
    <w:rsid w:val="00A6092F"/>
    <w:rsid w:val="00A64841"/>
    <w:rsid w:val="00A65830"/>
    <w:rsid w:val="00A659F4"/>
    <w:rsid w:val="00A72442"/>
    <w:rsid w:val="00A77D6F"/>
    <w:rsid w:val="00A80187"/>
    <w:rsid w:val="00A8242F"/>
    <w:rsid w:val="00A82A2E"/>
    <w:rsid w:val="00A84B51"/>
    <w:rsid w:val="00A86945"/>
    <w:rsid w:val="00A932BA"/>
    <w:rsid w:val="00A93CDD"/>
    <w:rsid w:val="00A96E5B"/>
    <w:rsid w:val="00AA177F"/>
    <w:rsid w:val="00AA43E6"/>
    <w:rsid w:val="00AA4940"/>
    <w:rsid w:val="00AA5BF5"/>
    <w:rsid w:val="00AB1C28"/>
    <w:rsid w:val="00AB5114"/>
    <w:rsid w:val="00AC2250"/>
    <w:rsid w:val="00AC2314"/>
    <w:rsid w:val="00AC26ED"/>
    <w:rsid w:val="00AC4FAE"/>
    <w:rsid w:val="00AC7094"/>
    <w:rsid w:val="00AD21E6"/>
    <w:rsid w:val="00AD23C1"/>
    <w:rsid w:val="00AD2861"/>
    <w:rsid w:val="00AD30E9"/>
    <w:rsid w:val="00AD3376"/>
    <w:rsid w:val="00AD34DB"/>
    <w:rsid w:val="00AD35C0"/>
    <w:rsid w:val="00AD4C4E"/>
    <w:rsid w:val="00AD623D"/>
    <w:rsid w:val="00AE1D9E"/>
    <w:rsid w:val="00AE3368"/>
    <w:rsid w:val="00AE7DCA"/>
    <w:rsid w:val="00AF0C08"/>
    <w:rsid w:val="00AF2BED"/>
    <w:rsid w:val="00AF3341"/>
    <w:rsid w:val="00AF35EC"/>
    <w:rsid w:val="00AF582F"/>
    <w:rsid w:val="00AF6FA1"/>
    <w:rsid w:val="00B00553"/>
    <w:rsid w:val="00B00E74"/>
    <w:rsid w:val="00B01122"/>
    <w:rsid w:val="00B01AC8"/>
    <w:rsid w:val="00B02630"/>
    <w:rsid w:val="00B0283D"/>
    <w:rsid w:val="00B0289D"/>
    <w:rsid w:val="00B03EE6"/>
    <w:rsid w:val="00B04C43"/>
    <w:rsid w:val="00B05513"/>
    <w:rsid w:val="00B05F8A"/>
    <w:rsid w:val="00B06A69"/>
    <w:rsid w:val="00B1046B"/>
    <w:rsid w:val="00B1246F"/>
    <w:rsid w:val="00B17E3C"/>
    <w:rsid w:val="00B2016E"/>
    <w:rsid w:val="00B2219A"/>
    <w:rsid w:val="00B22AD5"/>
    <w:rsid w:val="00B22DEC"/>
    <w:rsid w:val="00B23280"/>
    <w:rsid w:val="00B245AA"/>
    <w:rsid w:val="00B25180"/>
    <w:rsid w:val="00B25F5D"/>
    <w:rsid w:val="00B267D3"/>
    <w:rsid w:val="00B26A75"/>
    <w:rsid w:val="00B27919"/>
    <w:rsid w:val="00B319BA"/>
    <w:rsid w:val="00B320BE"/>
    <w:rsid w:val="00B33046"/>
    <w:rsid w:val="00B356DC"/>
    <w:rsid w:val="00B359A6"/>
    <w:rsid w:val="00B4082E"/>
    <w:rsid w:val="00B46112"/>
    <w:rsid w:val="00B50297"/>
    <w:rsid w:val="00B519B4"/>
    <w:rsid w:val="00B5234F"/>
    <w:rsid w:val="00B52520"/>
    <w:rsid w:val="00B5507B"/>
    <w:rsid w:val="00B564FE"/>
    <w:rsid w:val="00B61851"/>
    <w:rsid w:val="00B623E6"/>
    <w:rsid w:val="00B625EC"/>
    <w:rsid w:val="00B66256"/>
    <w:rsid w:val="00B67BA2"/>
    <w:rsid w:val="00B71090"/>
    <w:rsid w:val="00B71CD1"/>
    <w:rsid w:val="00B749DA"/>
    <w:rsid w:val="00B81501"/>
    <w:rsid w:val="00B81A3F"/>
    <w:rsid w:val="00B83A1F"/>
    <w:rsid w:val="00B86394"/>
    <w:rsid w:val="00B873A8"/>
    <w:rsid w:val="00B93BB0"/>
    <w:rsid w:val="00B94805"/>
    <w:rsid w:val="00B95C40"/>
    <w:rsid w:val="00BA01EB"/>
    <w:rsid w:val="00BA04CB"/>
    <w:rsid w:val="00BA0767"/>
    <w:rsid w:val="00BA3084"/>
    <w:rsid w:val="00BA35B3"/>
    <w:rsid w:val="00BA37E7"/>
    <w:rsid w:val="00BA3C96"/>
    <w:rsid w:val="00BA42B5"/>
    <w:rsid w:val="00BA5361"/>
    <w:rsid w:val="00BA5D8C"/>
    <w:rsid w:val="00BA7785"/>
    <w:rsid w:val="00BB3211"/>
    <w:rsid w:val="00BB36F1"/>
    <w:rsid w:val="00BB5E4F"/>
    <w:rsid w:val="00BB6505"/>
    <w:rsid w:val="00BB6CB9"/>
    <w:rsid w:val="00BB7714"/>
    <w:rsid w:val="00BC148D"/>
    <w:rsid w:val="00BC6324"/>
    <w:rsid w:val="00BC642A"/>
    <w:rsid w:val="00BC7649"/>
    <w:rsid w:val="00BC77DD"/>
    <w:rsid w:val="00BD0089"/>
    <w:rsid w:val="00BD2E9D"/>
    <w:rsid w:val="00BD7B9F"/>
    <w:rsid w:val="00BE2C40"/>
    <w:rsid w:val="00BE31E7"/>
    <w:rsid w:val="00BE3C8E"/>
    <w:rsid w:val="00BE4A05"/>
    <w:rsid w:val="00BE5ABF"/>
    <w:rsid w:val="00BE6F53"/>
    <w:rsid w:val="00BF0F99"/>
    <w:rsid w:val="00BF2AD8"/>
    <w:rsid w:val="00BF3C4B"/>
    <w:rsid w:val="00BF75F4"/>
    <w:rsid w:val="00C002F2"/>
    <w:rsid w:val="00C05B00"/>
    <w:rsid w:val="00C0735B"/>
    <w:rsid w:val="00C07BB3"/>
    <w:rsid w:val="00C07D6E"/>
    <w:rsid w:val="00C11BB8"/>
    <w:rsid w:val="00C12F76"/>
    <w:rsid w:val="00C136E1"/>
    <w:rsid w:val="00C225F9"/>
    <w:rsid w:val="00C229B0"/>
    <w:rsid w:val="00C27C03"/>
    <w:rsid w:val="00C30E01"/>
    <w:rsid w:val="00C32CC4"/>
    <w:rsid w:val="00C34768"/>
    <w:rsid w:val="00C34F20"/>
    <w:rsid w:val="00C3601D"/>
    <w:rsid w:val="00C3714F"/>
    <w:rsid w:val="00C41786"/>
    <w:rsid w:val="00C41B6E"/>
    <w:rsid w:val="00C41DD4"/>
    <w:rsid w:val="00C42141"/>
    <w:rsid w:val="00C43C4D"/>
    <w:rsid w:val="00C50ABB"/>
    <w:rsid w:val="00C51D4F"/>
    <w:rsid w:val="00C527CA"/>
    <w:rsid w:val="00C52D76"/>
    <w:rsid w:val="00C560F5"/>
    <w:rsid w:val="00C61EAA"/>
    <w:rsid w:val="00C658E4"/>
    <w:rsid w:val="00C6687D"/>
    <w:rsid w:val="00C66C8D"/>
    <w:rsid w:val="00C67FF2"/>
    <w:rsid w:val="00C7351B"/>
    <w:rsid w:val="00C7367A"/>
    <w:rsid w:val="00C83665"/>
    <w:rsid w:val="00C84828"/>
    <w:rsid w:val="00C84C47"/>
    <w:rsid w:val="00C87200"/>
    <w:rsid w:val="00C90783"/>
    <w:rsid w:val="00C94514"/>
    <w:rsid w:val="00CA5789"/>
    <w:rsid w:val="00CA5FEF"/>
    <w:rsid w:val="00CB02F4"/>
    <w:rsid w:val="00CB0E2D"/>
    <w:rsid w:val="00CB2217"/>
    <w:rsid w:val="00CB3ADE"/>
    <w:rsid w:val="00CC14F7"/>
    <w:rsid w:val="00CC5B0E"/>
    <w:rsid w:val="00CC6291"/>
    <w:rsid w:val="00CD45F5"/>
    <w:rsid w:val="00CE1422"/>
    <w:rsid w:val="00CE1C79"/>
    <w:rsid w:val="00CE287E"/>
    <w:rsid w:val="00CE5F34"/>
    <w:rsid w:val="00CE62A4"/>
    <w:rsid w:val="00CE6EED"/>
    <w:rsid w:val="00CF0E43"/>
    <w:rsid w:val="00CF1FDD"/>
    <w:rsid w:val="00CF208B"/>
    <w:rsid w:val="00CF21CE"/>
    <w:rsid w:val="00CF2F5E"/>
    <w:rsid w:val="00CF66CD"/>
    <w:rsid w:val="00CF674A"/>
    <w:rsid w:val="00CF6D7F"/>
    <w:rsid w:val="00CF7DB1"/>
    <w:rsid w:val="00D02092"/>
    <w:rsid w:val="00D0595C"/>
    <w:rsid w:val="00D07936"/>
    <w:rsid w:val="00D112C7"/>
    <w:rsid w:val="00D13A06"/>
    <w:rsid w:val="00D13AE0"/>
    <w:rsid w:val="00D14268"/>
    <w:rsid w:val="00D16F6F"/>
    <w:rsid w:val="00D21AC9"/>
    <w:rsid w:val="00D22732"/>
    <w:rsid w:val="00D23FDF"/>
    <w:rsid w:val="00D2401E"/>
    <w:rsid w:val="00D24C92"/>
    <w:rsid w:val="00D25609"/>
    <w:rsid w:val="00D2565C"/>
    <w:rsid w:val="00D263A4"/>
    <w:rsid w:val="00D31737"/>
    <w:rsid w:val="00D32F79"/>
    <w:rsid w:val="00D34B24"/>
    <w:rsid w:val="00D34D53"/>
    <w:rsid w:val="00D406AF"/>
    <w:rsid w:val="00D418FE"/>
    <w:rsid w:val="00D447F8"/>
    <w:rsid w:val="00D45FE4"/>
    <w:rsid w:val="00D523D0"/>
    <w:rsid w:val="00D603CB"/>
    <w:rsid w:val="00D60FCA"/>
    <w:rsid w:val="00D61CF1"/>
    <w:rsid w:val="00D62381"/>
    <w:rsid w:val="00D62742"/>
    <w:rsid w:val="00D63FE7"/>
    <w:rsid w:val="00D66ACF"/>
    <w:rsid w:val="00D67F70"/>
    <w:rsid w:val="00D71937"/>
    <w:rsid w:val="00D72D9F"/>
    <w:rsid w:val="00D7488C"/>
    <w:rsid w:val="00D7583C"/>
    <w:rsid w:val="00D75B85"/>
    <w:rsid w:val="00D81EB7"/>
    <w:rsid w:val="00D8220B"/>
    <w:rsid w:val="00D84E04"/>
    <w:rsid w:val="00D84E8C"/>
    <w:rsid w:val="00D870E1"/>
    <w:rsid w:val="00D87E1E"/>
    <w:rsid w:val="00D91717"/>
    <w:rsid w:val="00D93904"/>
    <w:rsid w:val="00DA0398"/>
    <w:rsid w:val="00DA0431"/>
    <w:rsid w:val="00DA0FBE"/>
    <w:rsid w:val="00DA3F7C"/>
    <w:rsid w:val="00DA64E5"/>
    <w:rsid w:val="00DA784D"/>
    <w:rsid w:val="00DB0678"/>
    <w:rsid w:val="00DB07E8"/>
    <w:rsid w:val="00DB1C84"/>
    <w:rsid w:val="00DC057B"/>
    <w:rsid w:val="00DC4977"/>
    <w:rsid w:val="00DC56FE"/>
    <w:rsid w:val="00DD126B"/>
    <w:rsid w:val="00DD42CB"/>
    <w:rsid w:val="00DD4DD5"/>
    <w:rsid w:val="00DD55BF"/>
    <w:rsid w:val="00DD7657"/>
    <w:rsid w:val="00DE0446"/>
    <w:rsid w:val="00DE110C"/>
    <w:rsid w:val="00DE1280"/>
    <w:rsid w:val="00DE273C"/>
    <w:rsid w:val="00DE4F04"/>
    <w:rsid w:val="00DE50CB"/>
    <w:rsid w:val="00DE5296"/>
    <w:rsid w:val="00DF17E0"/>
    <w:rsid w:val="00DF2D15"/>
    <w:rsid w:val="00DF327B"/>
    <w:rsid w:val="00DF5750"/>
    <w:rsid w:val="00DF5C8D"/>
    <w:rsid w:val="00DF6AA6"/>
    <w:rsid w:val="00DF6D22"/>
    <w:rsid w:val="00E0228F"/>
    <w:rsid w:val="00E02EAB"/>
    <w:rsid w:val="00E044C3"/>
    <w:rsid w:val="00E04F25"/>
    <w:rsid w:val="00E066B1"/>
    <w:rsid w:val="00E066E4"/>
    <w:rsid w:val="00E11DA9"/>
    <w:rsid w:val="00E121A9"/>
    <w:rsid w:val="00E145DC"/>
    <w:rsid w:val="00E14E2D"/>
    <w:rsid w:val="00E16097"/>
    <w:rsid w:val="00E17B41"/>
    <w:rsid w:val="00E207D2"/>
    <w:rsid w:val="00E23395"/>
    <w:rsid w:val="00E23B06"/>
    <w:rsid w:val="00E24246"/>
    <w:rsid w:val="00E25D9A"/>
    <w:rsid w:val="00E2643F"/>
    <w:rsid w:val="00E27C77"/>
    <w:rsid w:val="00E335FC"/>
    <w:rsid w:val="00E4682F"/>
    <w:rsid w:val="00E47A18"/>
    <w:rsid w:val="00E508C5"/>
    <w:rsid w:val="00E519CF"/>
    <w:rsid w:val="00E51A59"/>
    <w:rsid w:val="00E51E45"/>
    <w:rsid w:val="00E527A5"/>
    <w:rsid w:val="00E55281"/>
    <w:rsid w:val="00E55C63"/>
    <w:rsid w:val="00E56606"/>
    <w:rsid w:val="00E56630"/>
    <w:rsid w:val="00E576C4"/>
    <w:rsid w:val="00E614C0"/>
    <w:rsid w:val="00E619BD"/>
    <w:rsid w:val="00E62BB8"/>
    <w:rsid w:val="00E633F3"/>
    <w:rsid w:val="00E6620F"/>
    <w:rsid w:val="00E700B6"/>
    <w:rsid w:val="00E710FF"/>
    <w:rsid w:val="00E737D8"/>
    <w:rsid w:val="00E750DD"/>
    <w:rsid w:val="00E76692"/>
    <w:rsid w:val="00E76CD5"/>
    <w:rsid w:val="00E80DB8"/>
    <w:rsid w:val="00E83507"/>
    <w:rsid w:val="00E83842"/>
    <w:rsid w:val="00E873F1"/>
    <w:rsid w:val="00E87487"/>
    <w:rsid w:val="00E90A80"/>
    <w:rsid w:val="00E91577"/>
    <w:rsid w:val="00E93587"/>
    <w:rsid w:val="00E945F9"/>
    <w:rsid w:val="00E953AE"/>
    <w:rsid w:val="00E955FC"/>
    <w:rsid w:val="00EA0C2A"/>
    <w:rsid w:val="00EA3EFC"/>
    <w:rsid w:val="00EA4A18"/>
    <w:rsid w:val="00EA6BAF"/>
    <w:rsid w:val="00EA759F"/>
    <w:rsid w:val="00EB1E34"/>
    <w:rsid w:val="00EB3058"/>
    <w:rsid w:val="00EB7FFA"/>
    <w:rsid w:val="00EC018C"/>
    <w:rsid w:val="00EC19DF"/>
    <w:rsid w:val="00EC2FB4"/>
    <w:rsid w:val="00EC379A"/>
    <w:rsid w:val="00EC58BA"/>
    <w:rsid w:val="00EC734D"/>
    <w:rsid w:val="00ED2C92"/>
    <w:rsid w:val="00ED3E35"/>
    <w:rsid w:val="00ED5021"/>
    <w:rsid w:val="00ED51D7"/>
    <w:rsid w:val="00ED691C"/>
    <w:rsid w:val="00EE04BA"/>
    <w:rsid w:val="00EE2044"/>
    <w:rsid w:val="00EE27E6"/>
    <w:rsid w:val="00EE31B7"/>
    <w:rsid w:val="00EE451C"/>
    <w:rsid w:val="00EE4B83"/>
    <w:rsid w:val="00EE5E82"/>
    <w:rsid w:val="00EE62BB"/>
    <w:rsid w:val="00EE641B"/>
    <w:rsid w:val="00EF112B"/>
    <w:rsid w:val="00EF4F02"/>
    <w:rsid w:val="00EF500F"/>
    <w:rsid w:val="00F0605B"/>
    <w:rsid w:val="00F07AC9"/>
    <w:rsid w:val="00F101CA"/>
    <w:rsid w:val="00F13E81"/>
    <w:rsid w:val="00F15867"/>
    <w:rsid w:val="00F15CFC"/>
    <w:rsid w:val="00F16F2D"/>
    <w:rsid w:val="00F175F6"/>
    <w:rsid w:val="00F17BF3"/>
    <w:rsid w:val="00F215B2"/>
    <w:rsid w:val="00F2431A"/>
    <w:rsid w:val="00F25D20"/>
    <w:rsid w:val="00F27549"/>
    <w:rsid w:val="00F27DE8"/>
    <w:rsid w:val="00F27FAA"/>
    <w:rsid w:val="00F31D57"/>
    <w:rsid w:val="00F321E6"/>
    <w:rsid w:val="00F329F3"/>
    <w:rsid w:val="00F3316E"/>
    <w:rsid w:val="00F33B4E"/>
    <w:rsid w:val="00F34E4E"/>
    <w:rsid w:val="00F368A2"/>
    <w:rsid w:val="00F40BF8"/>
    <w:rsid w:val="00F42E5A"/>
    <w:rsid w:val="00F4561D"/>
    <w:rsid w:val="00F45DD1"/>
    <w:rsid w:val="00F467ED"/>
    <w:rsid w:val="00F46B73"/>
    <w:rsid w:val="00F46CE0"/>
    <w:rsid w:val="00F47288"/>
    <w:rsid w:val="00F51C83"/>
    <w:rsid w:val="00F520E0"/>
    <w:rsid w:val="00F54A11"/>
    <w:rsid w:val="00F54B92"/>
    <w:rsid w:val="00F5594A"/>
    <w:rsid w:val="00F629B0"/>
    <w:rsid w:val="00F64C1E"/>
    <w:rsid w:val="00F715BD"/>
    <w:rsid w:val="00F71D78"/>
    <w:rsid w:val="00F72C02"/>
    <w:rsid w:val="00F73795"/>
    <w:rsid w:val="00F73846"/>
    <w:rsid w:val="00F73CC2"/>
    <w:rsid w:val="00F75AB6"/>
    <w:rsid w:val="00F806E8"/>
    <w:rsid w:val="00F82CEE"/>
    <w:rsid w:val="00F83C00"/>
    <w:rsid w:val="00F83C8C"/>
    <w:rsid w:val="00F855F9"/>
    <w:rsid w:val="00F91159"/>
    <w:rsid w:val="00F95635"/>
    <w:rsid w:val="00F96780"/>
    <w:rsid w:val="00F9738A"/>
    <w:rsid w:val="00F97CCF"/>
    <w:rsid w:val="00FA0D25"/>
    <w:rsid w:val="00FA4E3E"/>
    <w:rsid w:val="00FA5003"/>
    <w:rsid w:val="00FA580C"/>
    <w:rsid w:val="00FB2CC8"/>
    <w:rsid w:val="00FB4F82"/>
    <w:rsid w:val="00FC0B6E"/>
    <w:rsid w:val="00FC0F00"/>
    <w:rsid w:val="00FC2195"/>
    <w:rsid w:val="00FC3EED"/>
    <w:rsid w:val="00FC452F"/>
    <w:rsid w:val="00FC45F5"/>
    <w:rsid w:val="00FC4E9A"/>
    <w:rsid w:val="00FC502B"/>
    <w:rsid w:val="00FC76E2"/>
    <w:rsid w:val="00FD046F"/>
    <w:rsid w:val="00FD0568"/>
    <w:rsid w:val="00FD095E"/>
    <w:rsid w:val="00FD0B05"/>
    <w:rsid w:val="00FD2B29"/>
    <w:rsid w:val="00FE00D9"/>
    <w:rsid w:val="00FE2493"/>
    <w:rsid w:val="00FE7CB7"/>
    <w:rsid w:val="00FF0007"/>
    <w:rsid w:val="00FF2221"/>
    <w:rsid w:val="00FF27B6"/>
    <w:rsid w:val="00FF32D3"/>
    <w:rsid w:val="00FF383A"/>
    <w:rsid w:val="00FF3914"/>
    <w:rsid w:val="00FF5251"/>
    <w:rsid w:val="00FF791E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AFD60"/>
  <w15:docId w15:val="{2EECD143-4D17-4F33-9263-86309D39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a3">
    <w:name w:val="caption"/>
    <w:basedOn w:val="a"/>
    <w:qFormat/>
    <w:pPr>
      <w:jc w:val="center"/>
    </w:pPr>
    <w:rPr>
      <w:b/>
    </w:rPr>
  </w:style>
  <w:style w:type="paragraph" w:styleId="a4">
    <w:name w:val="Body Text Indent"/>
    <w:basedOn w:val="a"/>
    <w:pPr>
      <w:ind w:firstLine="540"/>
    </w:pPr>
    <w:rPr>
      <w:rFonts w:ascii="Arial" w:hAnsi="Arial" w:cs="Arial"/>
      <w:color w:val="000000"/>
      <w:sz w:val="22"/>
      <w:szCs w:val="22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Стиль1"/>
    <w:basedOn w:val="a4"/>
    <w:pPr>
      <w:tabs>
        <w:tab w:val="left" w:pos="3402"/>
      </w:tabs>
      <w:spacing w:before="120" w:after="120"/>
      <w:ind w:firstLine="0"/>
    </w:pPr>
    <w:rPr>
      <w:rFonts w:ascii="Times New Roman" w:hAnsi="Times New Roman" w:cs="Times New Roman"/>
      <w:b/>
      <w:color w:val="auto"/>
      <w:sz w:val="28"/>
      <w:szCs w:val="20"/>
      <w:lang w:val="en-US"/>
    </w:rPr>
  </w:style>
  <w:style w:type="paragraph" w:customStyle="1" w:styleId="a5">
    <w:name w:val="Стиль Регламент"/>
    <w:basedOn w:val="a"/>
    <w:pPr>
      <w:spacing w:line="360" w:lineRule="atLeast"/>
      <w:ind w:firstLine="720"/>
      <w:jc w:val="both"/>
    </w:pPr>
    <w:rPr>
      <w:rFonts w:ascii="Arial" w:hAnsi="Arial"/>
      <w:szCs w:val="20"/>
    </w:rPr>
  </w:style>
  <w:style w:type="paragraph" w:styleId="a6">
    <w:name w:val="footnote text"/>
    <w:aliases w:val="Текст сноски Знак Знак Знак,Текст сноски Знак Знак, Знак7 Знак Знак Знак,Текст сноски Знак Знак Знак Знак,Текст сноски Знак Знак Знак1, Знак7 Знак Знак,Table_Footnote_last,Table_Footnote_last Знак Знак Знак,single space,footnote text"/>
    <w:basedOn w:val="a"/>
    <w:link w:val="a7"/>
    <w:uiPriority w:val="99"/>
    <w:rPr>
      <w:sz w:val="20"/>
      <w:szCs w:val="20"/>
    </w:rPr>
  </w:style>
  <w:style w:type="character" w:styleId="a8">
    <w:name w:val="footnote reference"/>
    <w:aliases w:val="Знак сноски 1,Знак сноски-FN,Ciae niinee-FN,Referencia nota al pie,Ссылка на сноску 45,Appel note de bas de page"/>
    <w:uiPriority w:val="99"/>
    <w:rPr>
      <w:vertAlign w:val="superscript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pPr>
      <w:jc w:val="center"/>
    </w:pPr>
    <w:rPr>
      <w:sz w:val="28"/>
      <w:szCs w:val="20"/>
    </w:rPr>
  </w:style>
  <w:style w:type="paragraph" w:styleId="af0">
    <w:name w:val="Title"/>
    <w:basedOn w:val="a"/>
    <w:link w:val="af1"/>
    <w:qFormat/>
    <w:pPr>
      <w:jc w:val="center"/>
    </w:pPr>
    <w:rPr>
      <w:b/>
      <w:bCs/>
    </w:rPr>
  </w:style>
  <w:style w:type="paragraph" w:customStyle="1" w:styleId="af2">
    <w:name w:val="ДСП"/>
    <w:basedOn w:val="a"/>
    <w:rsid w:val="00BB5E4F"/>
    <w:pPr>
      <w:overflowPunct w:val="0"/>
      <w:autoSpaceDE w:val="0"/>
      <w:autoSpaceDN w:val="0"/>
      <w:adjustRightInd w:val="0"/>
      <w:jc w:val="center"/>
      <w:textAlignment w:val="baseline"/>
    </w:pPr>
    <w:rPr>
      <w:i/>
      <w:szCs w:val="28"/>
    </w:rPr>
  </w:style>
  <w:style w:type="paragraph" w:styleId="af3">
    <w:name w:val="Block Text"/>
    <w:basedOn w:val="a"/>
    <w:pPr>
      <w:widowControl w:val="0"/>
      <w:spacing w:line="360" w:lineRule="exact"/>
      <w:ind w:left="500" w:right="560"/>
      <w:jc w:val="center"/>
    </w:pPr>
    <w:rPr>
      <w:b/>
      <w:snapToGrid w:val="0"/>
      <w:sz w:val="28"/>
      <w:szCs w:val="20"/>
    </w:rPr>
  </w:style>
  <w:style w:type="character" w:styleId="af4">
    <w:name w:val="Hyperlink"/>
    <w:rPr>
      <w:color w:val="0000FF"/>
      <w:u w:val="single"/>
    </w:rPr>
  </w:style>
  <w:style w:type="character" w:customStyle="1" w:styleId="af5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f7">
    <w:name w:val="Normal (Web)"/>
    <w:basedOn w:val="a"/>
    <w:pPr>
      <w:spacing w:before="100" w:beforeAutospacing="1" w:after="100" w:afterAutospacing="1"/>
    </w:pPr>
  </w:style>
  <w:style w:type="character" w:styleId="af8">
    <w:name w:val="annotation reference"/>
    <w:semiHidden/>
    <w:rPr>
      <w:sz w:val="16"/>
      <w:szCs w:val="16"/>
    </w:rPr>
  </w:style>
  <w:style w:type="paragraph" w:styleId="af9">
    <w:name w:val="annotation text"/>
    <w:basedOn w:val="a"/>
    <w:semiHidden/>
    <w:rPr>
      <w:sz w:val="20"/>
      <w:szCs w:val="20"/>
    </w:rPr>
  </w:style>
  <w:style w:type="paragraph" w:styleId="afa">
    <w:name w:val="annotation subject"/>
    <w:basedOn w:val="af9"/>
    <w:next w:val="af9"/>
    <w:semiHidden/>
    <w:rPr>
      <w:b/>
      <w:bCs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c">
    <w:name w:val="Subtitle"/>
    <w:basedOn w:val="a"/>
    <w:qFormat/>
    <w:pPr>
      <w:jc w:val="center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odyText21">
    <w:name w:val="Body Text 21"/>
    <w:basedOn w:val="a"/>
    <w:pPr>
      <w:widowControl w:val="0"/>
      <w:autoSpaceDE w:val="0"/>
      <w:autoSpaceDN w:val="0"/>
      <w:ind w:firstLine="720"/>
      <w:jc w:val="both"/>
    </w:pPr>
    <w:rPr>
      <w:sz w:val="28"/>
      <w:szCs w:val="20"/>
    </w:rPr>
  </w:style>
  <w:style w:type="paragraph" w:customStyle="1" w:styleId="afd">
    <w:name w:val="подпись"/>
    <w:basedOn w:val="a"/>
    <w:rsid w:val="00BB5E4F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2">
    <w:name w:val="Должность1"/>
    <w:basedOn w:val="a"/>
    <w:rsid w:val="00BB5E4F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e">
    <w:name w:val="На номер"/>
    <w:basedOn w:val="a"/>
    <w:rsid w:val="00BB5E4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f">
    <w:name w:val="адрес"/>
    <w:basedOn w:val="a"/>
    <w:rsid w:val="00BB5E4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f0">
    <w:name w:val="уважаемый"/>
    <w:basedOn w:val="a"/>
    <w:rsid w:val="00BB5E4F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customStyle="1" w:styleId="aff1">
    <w:name w:val="исполнитель"/>
    <w:basedOn w:val="a"/>
    <w:rsid w:val="006A2B5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paragraph" w:customStyle="1" w:styleId="aff2">
    <w:name w:val="Должность"/>
    <w:basedOn w:val="a"/>
    <w:rsid w:val="000A0D6A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f3">
    <w:name w:val="отметка ЭЦП"/>
    <w:basedOn w:val="a"/>
    <w:rsid w:val="00B71090"/>
    <w:pPr>
      <w:overflowPunct w:val="0"/>
      <w:autoSpaceDE w:val="0"/>
      <w:autoSpaceDN w:val="0"/>
      <w:adjustRightInd w:val="0"/>
      <w:jc w:val="center"/>
      <w:textAlignment w:val="baseline"/>
    </w:pPr>
    <w:rPr>
      <w:i/>
    </w:rPr>
  </w:style>
  <w:style w:type="character" w:customStyle="1" w:styleId="aa">
    <w:name w:val="Верхний колонтитул Знак"/>
    <w:link w:val="a9"/>
    <w:uiPriority w:val="99"/>
    <w:rsid w:val="003132AE"/>
    <w:rPr>
      <w:sz w:val="24"/>
      <w:szCs w:val="24"/>
    </w:rPr>
  </w:style>
  <w:style w:type="character" w:customStyle="1" w:styleId="af1">
    <w:name w:val="Заголовок Знак"/>
    <w:link w:val="af0"/>
    <w:rsid w:val="00523616"/>
    <w:rPr>
      <w:b/>
      <w:bCs/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E955FC"/>
    <w:rPr>
      <w:sz w:val="24"/>
      <w:szCs w:val="24"/>
    </w:rPr>
  </w:style>
  <w:style w:type="paragraph" w:customStyle="1" w:styleId="ConsPlusNormal">
    <w:name w:val="ConsPlusNormal"/>
    <w:rsid w:val="00C52D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2401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7">
    <w:name w:val="Текст сноски Знак"/>
    <w:aliases w:val="Текст сноски Знак Знак Знак Знак1,Текст сноски Знак Знак Знак2, Знак7 Знак Знак Знак Знак,Текст сноски Знак Знак Знак Знак Знак,Текст сноски Знак Знак Знак1 Знак, Знак7 Знак Знак Знак1,Table_Footnote_last Знак,single space Знак"/>
    <w:link w:val="a6"/>
    <w:uiPriority w:val="99"/>
    <w:rsid w:val="001C0675"/>
  </w:style>
  <w:style w:type="paragraph" w:styleId="aff4">
    <w:name w:val="List Paragraph"/>
    <w:basedOn w:val="a"/>
    <w:uiPriority w:val="34"/>
    <w:qFormat/>
    <w:rsid w:val="0004795B"/>
    <w:pPr>
      <w:ind w:left="720"/>
      <w:contextualSpacing/>
    </w:pPr>
  </w:style>
  <w:style w:type="character" w:customStyle="1" w:styleId="af">
    <w:name w:val="Основной текст Знак"/>
    <w:basedOn w:val="a0"/>
    <w:link w:val="ae"/>
    <w:rsid w:val="007D6A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7AE4-F907-48FC-A6D9-EA5E9F59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1</dc:creator>
  <cp:lastModifiedBy>Н.Н. Сокол</cp:lastModifiedBy>
  <cp:revision>22</cp:revision>
  <cp:lastPrinted>2024-08-22T12:22:00Z</cp:lastPrinted>
  <dcterms:created xsi:type="dcterms:W3CDTF">2024-08-06T08:09:00Z</dcterms:created>
  <dcterms:modified xsi:type="dcterms:W3CDTF">2024-12-27T11:22:00Z</dcterms:modified>
</cp:coreProperties>
</file>